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784" w:rsidRPr="002F1784" w:rsidRDefault="002F1784" w:rsidP="002F1784">
      <w:pPr>
        <w:jc w:val="center"/>
        <w:rPr>
          <w:rFonts w:ascii="Times New Roman" w:hAnsi="Times New Roman" w:cs="Times New Roman"/>
          <w:b/>
          <w:sz w:val="24"/>
          <w:szCs w:val="24"/>
          <w:lang w:eastAsia="ru-RU"/>
        </w:rPr>
      </w:pPr>
      <w:r w:rsidRPr="002F1784">
        <w:rPr>
          <w:rFonts w:ascii="Times New Roman" w:hAnsi="Times New Roman" w:cs="Times New Roman"/>
          <w:b/>
          <w:sz w:val="24"/>
          <w:szCs w:val="24"/>
          <w:lang w:eastAsia="ru-RU"/>
        </w:rPr>
        <w:t>СОДЕРЖАНИЕ:</w:t>
      </w:r>
    </w:p>
    <w:p w:rsidR="002F1784" w:rsidRPr="00505DBB" w:rsidRDefault="002F1784" w:rsidP="002F1784">
      <w:pPr>
        <w:pStyle w:val="1"/>
        <w:numPr>
          <w:ilvl w:val="0"/>
          <w:numId w:val="5"/>
        </w:numPr>
        <w:rPr>
          <w:rFonts w:ascii="Times New Roman" w:eastAsia="Times New Roman" w:hAnsi="Times New Roman" w:cs="Times New Roman"/>
          <w:b w:val="0"/>
          <w:color w:val="auto"/>
          <w:lang w:eastAsia="ru-RU"/>
        </w:rPr>
      </w:pPr>
      <w:r w:rsidRPr="00505DBB">
        <w:rPr>
          <w:rFonts w:ascii="Times New Roman" w:eastAsia="Times New Roman" w:hAnsi="Times New Roman" w:cs="Times New Roman"/>
          <w:b w:val="0"/>
          <w:color w:val="auto"/>
          <w:lang w:eastAsia="ru-RU"/>
        </w:rPr>
        <w:t>Правовые основы осуществления деятельности по технологическому присоединению</w:t>
      </w:r>
    </w:p>
    <w:p w:rsidR="002F1784" w:rsidRPr="00505DBB" w:rsidRDefault="002F1784" w:rsidP="002F1784">
      <w:pPr>
        <w:pStyle w:val="1"/>
        <w:numPr>
          <w:ilvl w:val="0"/>
          <w:numId w:val="5"/>
        </w:numPr>
        <w:rPr>
          <w:rFonts w:ascii="Times New Roman" w:eastAsia="Times New Roman" w:hAnsi="Times New Roman" w:cs="Times New Roman"/>
          <w:b w:val="0"/>
          <w:color w:val="auto"/>
          <w:lang w:eastAsia="ru-RU"/>
        </w:rPr>
      </w:pPr>
      <w:r w:rsidRPr="00505DBB">
        <w:rPr>
          <w:rFonts w:ascii="Times New Roman" w:eastAsia="Times New Roman" w:hAnsi="Times New Roman" w:cs="Times New Roman"/>
          <w:b w:val="0"/>
          <w:color w:val="auto"/>
          <w:lang w:eastAsia="ru-RU"/>
        </w:rPr>
        <w:t>Понятие технологического присоединения и процедура его осуществления</w:t>
      </w:r>
    </w:p>
    <w:p w:rsidR="002F1784" w:rsidRPr="00505DBB" w:rsidRDefault="002F1784" w:rsidP="002F1784">
      <w:pPr>
        <w:pStyle w:val="1"/>
        <w:numPr>
          <w:ilvl w:val="0"/>
          <w:numId w:val="5"/>
        </w:numPr>
        <w:rPr>
          <w:rFonts w:ascii="Times New Roman" w:eastAsia="Times New Roman" w:hAnsi="Times New Roman" w:cs="Times New Roman"/>
          <w:b w:val="0"/>
          <w:color w:val="auto"/>
          <w:lang w:eastAsia="ru-RU"/>
        </w:rPr>
      </w:pPr>
      <w:r w:rsidRPr="00505DBB">
        <w:rPr>
          <w:rFonts w:ascii="Times New Roman" w:eastAsia="Times New Roman" w:hAnsi="Times New Roman" w:cs="Times New Roman"/>
          <w:b w:val="0"/>
          <w:color w:val="auto"/>
          <w:lang w:eastAsia="ru-RU"/>
        </w:rPr>
        <w:t>Процедура подачи заявки на технологическое присоединение и заключения договора технологического присоединения</w:t>
      </w:r>
    </w:p>
    <w:p w:rsidR="002F1784" w:rsidRPr="00505DBB" w:rsidRDefault="002F1784" w:rsidP="002F1784">
      <w:pPr>
        <w:pStyle w:val="1"/>
        <w:numPr>
          <w:ilvl w:val="0"/>
          <w:numId w:val="5"/>
        </w:numPr>
        <w:rPr>
          <w:rFonts w:ascii="Times New Roman" w:eastAsia="Times New Roman" w:hAnsi="Times New Roman" w:cs="Times New Roman"/>
          <w:b w:val="0"/>
          <w:color w:val="auto"/>
          <w:lang w:eastAsia="ru-RU"/>
        </w:rPr>
      </w:pPr>
      <w:r w:rsidRPr="00505DBB">
        <w:rPr>
          <w:rFonts w:ascii="Times New Roman" w:eastAsia="Times New Roman" w:hAnsi="Times New Roman" w:cs="Times New Roman"/>
          <w:b w:val="0"/>
          <w:color w:val="auto"/>
          <w:lang w:eastAsia="ru-RU"/>
        </w:rPr>
        <w:t>Список необходимых документов, подаваемых в составе заявки на осуществление технологического присоединения энергопринимающих устройств физических лиц</w:t>
      </w:r>
    </w:p>
    <w:p w:rsidR="002F1784" w:rsidRPr="00505DBB" w:rsidRDefault="002F1784" w:rsidP="002F1784">
      <w:pPr>
        <w:pStyle w:val="1"/>
        <w:numPr>
          <w:ilvl w:val="0"/>
          <w:numId w:val="5"/>
        </w:numPr>
        <w:rPr>
          <w:rFonts w:ascii="Times New Roman" w:eastAsia="Times New Roman" w:hAnsi="Times New Roman" w:cs="Times New Roman"/>
          <w:b w:val="0"/>
          <w:color w:val="auto"/>
          <w:lang w:eastAsia="ru-RU"/>
        </w:rPr>
      </w:pPr>
      <w:r w:rsidRPr="00505DBB">
        <w:rPr>
          <w:rFonts w:ascii="Times New Roman" w:eastAsia="Times New Roman" w:hAnsi="Times New Roman" w:cs="Times New Roman"/>
          <w:b w:val="0"/>
          <w:color w:val="auto"/>
          <w:lang w:eastAsia="ru-RU"/>
        </w:rPr>
        <w:t>Список необходимых документов, подаваемых в составе заявки на осуществление технологического присоединения энергопринимающих устройств юридических лиц и индивидуальных предпринимателей</w:t>
      </w:r>
    </w:p>
    <w:p w:rsidR="002F1784" w:rsidRDefault="002F1784" w:rsidP="002F1784">
      <w:pPr>
        <w:pStyle w:val="1"/>
        <w:numPr>
          <w:ilvl w:val="0"/>
          <w:numId w:val="5"/>
        </w:numPr>
        <w:rPr>
          <w:rFonts w:ascii="Times New Roman" w:eastAsia="Times New Roman" w:hAnsi="Times New Roman" w:cs="Times New Roman"/>
          <w:b w:val="0"/>
          <w:color w:val="auto"/>
          <w:lang w:eastAsia="ru-RU"/>
        </w:rPr>
      </w:pPr>
      <w:r w:rsidRPr="00505DBB">
        <w:rPr>
          <w:rFonts w:ascii="Times New Roman" w:eastAsia="Times New Roman" w:hAnsi="Times New Roman" w:cs="Times New Roman"/>
          <w:b w:val="0"/>
          <w:color w:val="auto"/>
          <w:lang w:eastAsia="ru-RU"/>
        </w:rPr>
        <w:t>Размер ставок платы за технологическое присоединение в Московской области</w:t>
      </w:r>
    </w:p>
    <w:p w:rsidR="00CF3D15" w:rsidRPr="00CF3D15" w:rsidRDefault="00CF3D15" w:rsidP="00CF3D15">
      <w:pPr>
        <w:rPr>
          <w:lang w:eastAsia="ru-RU"/>
        </w:rPr>
      </w:pPr>
    </w:p>
    <w:p w:rsidR="00CF3D15" w:rsidRPr="00CF3D15" w:rsidRDefault="00CF3D15" w:rsidP="00CF3D15">
      <w:pPr>
        <w:pStyle w:val="NoSpacing"/>
        <w:numPr>
          <w:ilvl w:val="0"/>
          <w:numId w:val="5"/>
        </w:numPr>
        <w:rPr>
          <w:rFonts w:ascii="Times New Roman" w:hAnsi="Times New Roman"/>
          <w:sz w:val="28"/>
          <w:szCs w:val="28"/>
        </w:rPr>
      </w:pPr>
      <w:r w:rsidRPr="00CF3D15">
        <w:rPr>
          <w:rFonts w:ascii="Times New Roman" w:hAnsi="Times New Roman"/>
          <w:sz w:val="28"/>
          <w:szCs w:val="28"/>
        </w:rPr>
        <w:t xml:space="preserve">Расчет стоимости </w:t>
      </w:r>
      <w:r w:rsidR="00501BF5">
        <w:rPr>
          <w:rFonts w:ascii="Times New Roman" w:hAnsi="Times New Roman"/>
          <w:sz w:val="28"/>
          <w:szCs w:val="28"/>
        </w:rPr>
        <w:t xml:space="preserve">технологического </w:t>
      </w:r>
      <w:r w:rsidRPr="00CF3D15">
        <w:rPr>
          <w:rFonts w:ascii="Times New Roman" w:hAnsi="Times New Roman"/>
          <w:sz w:val="28"/>
          <w:szCs w:val="28"/>
        </w:rPr>
        <w:t>присоединения</w:t>
      </w:r>
    </w:p>
    <w:p w:rsidR="00CF3D15" w:rsidRPr="00CF3D15" w:rsidRDefault="00CF3D15" w:rsidP="00CF3D15">
      <w:pPr>
        <w:rPr>
          <w:lang w:eastAsia="ru-RU"/>
        </w:rPr>
      </w:pPr>
    </w:p>
    <w:p w:rsidR="002F1784" w:rsidRPr="00505DBB" w:rsidRDefault="002F1784" w:rsidP="002F1784">
      <w:pPr>
        <w:spacing w:after="90" w:line="240" w:lineRule="auto"/>
        <w:contextualSpacing/>
        <w:outlineLvl w:val="2"/>
        <w:rPr>
          <w:rFonts w:ascii="Times New Roman" w:eastAsia="Times New Roman" w:hAnsi="Times New Roman" w:cs="Times New Roman"/>
          <w:sz w:val="28"/>
          <w:szCs w:val="28"/>
          <w:lang w:eastAsia="ru-RU"/>
        </w:rPr>
      </w:pPr>
    </w:p>
    <w:p w:rsidR="002F1784" w:rsidRPr="002F1784" w:rsidRDefault="002F1784" w:rsidP="002F1784">
      <w:pPr>
        <w:rPr>
          <w:lang w:eastAsia="ru-RU"/>
        </w:rPr>
      </w:pPr>
    </w:p>
    <w:p w:rsidR="002F1784" w:rsidRPr="002F1784" w:rsidRDefault="002F1784" w:rsidP="002F1784">
      <w:pPr>
        <w:rPr>
          <w:lang w:eastAsia="ru-RU"/>
        </w:rPr>
      </w:pPr>
    </w:p>
    <w:p w:rsidR="0091209B" w:rsidRDefault="0091209B" w:rsidP="002F1784">
      <w:pPr>
        <w:rPr>
          <w:lang w:eastAsia="ru-RU"/>
        </w:rPr>
      </w:pPr>
    </w:p>
    <w:p w:rsidR="0091209B" w:rsidRDefault="0091209B" w:rsidP="002F1784">
      <w:pPr>
        <w:rPr>
          <w:lang w:eastAsia="ru-RU"/>
        </w:rPr>
      </w:pPr>
    </w:p>
    <w:p w:rsidR="0091209B" w:rsidRDefault="0091209B" w:rsidP="002F1784">
      <w:pPr>
        <w:rPr>
          <w:lang w:eastAsia="ru-RU"/>
        </w:rPr>
      </w:pPr>
    </w:p>
    <w:p w:rsidR="0091209B" w:rsidRDefault="0091209B" w:rsidP="002F1784">
      <w:pPr>
        <w:rPr>
          <w:lang w:eastAsia="ru-RU"/>
        </w:rPr>
      </w:pPr>
    </w:p>
    <w:p w:rsidR="0091209B" w:rsidRDefault="0091209B" w:rsidP="002F1784">
      <w:pPr>
        <w:rPr>
          <w:lang w:eastAsia="ru-RU"/>
        </w:rPr>
      </w:pPr>
    </w:p>
    <w:p w:rsidR="0091209B" w:rsidRDefault="0091209B" w:rsidP="002F1784">
      <w:pPr>
        <w:rPr>
          <w:lang w:eastAsia="ru-RU"/>
        </w:rPr>
      </w:pPr>
    </w:p>
    <w:p w:rsidR="00484ECB" w:rsidRDefault="00484ECB" w:rsidP="002F1784">
      <w:pPr>
        <w:rPr>
          <w:lang w:eastAsia="ru-RU"/>
        </w:rPr>
      </w:pPr>
    </w:p>
    <w:p w:rsidR="006F65C0" w:rsidRPr="002F1784" w:rsidRDefault="006F65C0" w:rsidP="00C84E5A">
      <w:pPr>
        <w:pStyle w:val="1"/>
        <w:numPr>
          <w:ilvl w:val="0"/>
          <w:numId w:val="3"/>
        </w:numPr>
        <w:jc w:val="center"/>
        <w:rPr>
          <w:rFonts w:ascii="Times New Roman" w:eastAsia="Times New Roman" w:hAnsi="Times New Roman" w:cs="Times New Roman"/>
          <w:color w:val="auto"/>
          <w:lang w:eastAsia="ru-RU"/>
        </w:rPr>
      </w:pPr>
      <w:r w:rsidRPr="002F1784">
        <w:rPr>
          <w:rFonts w:ascii="Times New Roman" w:eastAsia="Times New Roman" w:hAnsi="Times New Roman" w:cs="Times New Roman"/>
          <w:color w:val="auto"/>
          <w:lang w:eastAsia="ru-RU"/>
        </w:rPr>
        <w:lastRenderedPageBreak/>
        <w:t>Правовые основы осуществления деятельности по технологическому присоединению</w:t>
      </w:r>
    </w:p>
    <w:p w:rsidR="006F65C0" w:rsidRPr="00A53432" w:rsidRDefault="006F65C0" w:rsidP="000408B8">
      <w:pPr>
        <w:spacing w:line="240" w:lineRule="auto"/>
        <w:contextualSpacing/>
        <w:jc w:val="center"/>
        <w:outlineLvl w:val="3"/>
        <w:rPr>
          <w:rFonts w:ascii="Times New Roman" w:eastAsia="Times New Roman" w:hAnsi="Times New Roman" w:cs="Times New Roman"/>
          <w:sz w:val="28"/>
          <w:szCs w:val="28"/>
          <w:lang w:eastAsia="ru-RU"/>
        </w:rPr>
      </w:pPr>
    </w:p>
    <w:p w:rsidR="00A53432" w:rsidRDefault="006F65C0" w:rsidP="000408B8">
      <w:pPr>
        <w:spacing w:after="0" w:line="240" w:lineRule="auto"/>
        <w:contextualSpacing/>
        <w:jc w:val="center"/>
        <w:rPr>
          <w:rFonts w:ascii="Times New Roman" w:eastAsia="Times New Roman" w:hAnsi="Times New Roman" w:cs="Times New Roman"/>
          <w:b/>
          <w:bCs/>
          <w:sz w:val="24"/>
          <w:szCs w:val="24"/>
          <w:lang w:eastAsia="ru-RU"/>
        </w:rPr>
      </w:pPr>
      <w:r w:rsidRPr="006F65C0">
        <w:rPr>
          <w:rFonts w:ascii="Times New Roman" w:eastAsia="Times New Roman" w:hAnsi="Times New Roman" w:cs="Times New Roman"/>
          <w:b/>
          <w:bCs/>
          <w:sz w:val="24"/>
          <w:szCs w:val="24"/>
          <w:lang w:eastAsia="ru-RU"/>
        </w:rPr>
        <w:t xml:space="preserve">Основными нормативными правовыми актами в сфере </w:t>
      </w:r>
    </w:p>
    <w:p w:rsidR="006F65C0" w:rsidRPr="006F65C0" w:rsidRDefault="00A53432" w:rsidP="000408B8">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технологического присоединения </w:t>
      </w:r>
      <w:r w:rsidR="006F65C0" w:rsidRPr="006F65C0">
        <w:rPr>
          <w:rFonts w:ascii="Times New Roman" w:eastAsia="Times New Roman" w:hAnsi="Times New Roman" w:cs="Times New Roman"/>
          <w:b/>
          <w:bCs/>
          <w:sz w:val="24"/>
          <w:szCs w:val="24"/>
          <w:lang w:eastAsia="ru-RU"/>
        </w:rPr>
        <w:t>являются:</w:t>
      </w:r>
    </w:p>
    <w:p w:rsidR="006F65C0" w:rsidRPr="006F65C0" w:rsidRDefault="006F65C0" w:rsidP="000408B8">
      <w:pPr>
        <w:spacing w:after="0" w:line="240" w:lineRule="auto"/>
        <w:contextualSpacing/>
        <w:rPr>
          <w:rFonts w:ascii="Times New Roman" w:eastAsia="Times New Roman" w:hAnsi="Times New Roman" w:cs="Times New Roman"/>
          <w:sz w:val="24"/>
          <w:szCs w:val="24"/>
          <w:lang w:eastAsia="ru-RU"/>
        </w:rPr>
      </w:pPr>
    </w:p>
    <w:p w:rsidR="006F65C0" w:rsidRPr="00A53432" w:rsidRDefault="00D673AC" w:rsidP="000408B8">
      <w:pPr>
        <w:numPr>
          <w:ilvl w:val="0"/>
          <w:numId w:val="1"/>
        </w:numPr>
        <w:tabs>
          <w:tab w:val="num" w:pos="567"/>
        </w:tabs>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hyperlink r:id="rId9" w:tgtFrame="_blank" w:history="1">
        <w:r w:rsidR="006F65C0" w:rsidRPr="00A53432">
          <w:rPr>
            <w:rFonts w:ascii="Times New Roman" w:eastAsia="Times New Roman" w:hAnsi="Times New Roman" w:cs="Times New Roman"/>
            <w:sz w:val="24"/>
            <w:szCs w:val="24"/>
            <w:lang w:eastAsia="ru-RU"/>
          </w:rPr>
          <w:t>Гражданский кодекс Российской Федерации (часть первая) от 30.11.1994 г. № 51-ФЗ;</w:t>
        </w:r>
      </w:hyperlink>
    </w:p>
    <w:p w:rsidR="006F65C0" w:rsidRPr="00A53432" w:rsidRDefault="00D673AC" w:rsidP="000408B8">
      <w:pPr>
        <w:numPr>
          <w:ilvl w:val="0"/>
          <w:numId w:val="1"/>
        </w:numPr>
        <w:tabs>
          <w:tab w:val="num" w:pos="567"/>
        </w:tabs>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hyperlink r:id="rId10" w:tgtFrame="_blank" w:history="1">
        <w:r w:rsidR="006F65C0" w:rsidRPr="00A53432">
          <w:rPr>
            <w:rFonts w:ascii="Times New Roman" w:eastAsia="Times New Roman" w:hAnsi="Times New Roman" w:cs="Times New Roman"/>
            <w:sz w:val="24"/>
            <w:szCs w:val="24"/>
            <w:lang w:eastAsia="ru-RU"/>
          </w:rPr>
          <w:t>Гражданский кодекс Российской Федерации (часть вторая) от 26.01.1996 г. № 14-ФЗ;</w:t>
        </w:r>
      </w:hyperlink>
    </w:p>
    <w:p w:rsidR="006F65C0" w:rsidRPr="00A53432" w:rsidRDefault="00D673AC" w:rsidP="000408B8">
      <w:pPr>
        <w:numPr>
          <w:ilvl w:val="0"/>
          <w:numId w:val="1"/>
        </w:numPr>
        <w:tabs>
          <w:tab w:val="num" w:pos="567"/>
        </w:tabs>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hyperlink r:id="rId11" w:tgtFrame="_blank" w:history="1">
        <w:r w:rsidR="006F65C0" w:rsidRPr="00A53432">
          <w:rPr>
            <w:rFonts w:ascii="Times New Roman" w:eastAsia="Times New Roman" w:hAnsi="Times New Roman" w:cs="Times New Roman"/>
            <w:sz w:val="24"/>
            <w:szCs w:val="24"/>
            <w:lang w:eastAsia="ru-RU"/>
          </w:rPr>
          <w:t>Федеральный закон от 26.03.2003 г. № 35-ФЗ «Об электроэнергетике»;</w:t>
        </w:r>
      </w:hyperlink>
    </w:p>
    <w:p w:rsidR="006F65C0" w:rsidRPr="00A53432" w:rsidRDefault="00D673AC" w:rsidP="000408B8">
      <w:pPr>
        <w:numPr>
          <w:ilvl w:val="0"/>
          <w:numId w:val="1"/>
        </w:numPr>
        <w:tabs>
          <w:tab w:val="num" w:pos="567"/>
        </w:tabs>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hyperlink r:id="rId12" w:history="1">
        <w:r w:rsidR="006F65C0" w:rsidRPr="00A53432">
          <w:rPr>
            <w:rFonts w:ascii="Times New Roman" w:eastAsia="Times New Roman" w:hAnsi="Times New Roman" w:cs="Times New Roman"/>
            <w:sz w:val="24"/>
            <w:szCs w:val="24"/>
            <w:lang w:eastAsia="ru-RU"/>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г. № 861</w:t>
        </w:r>
        <w:r w:rsidR="008C4A21">
          <w:rPr>
            <w:rFonts w:ascii="Times New Roman" w:eastAsia="Times New Roman" w:hAnsi="Times New Roman" w:cs="Times New Roman"/>
            <w:sz w:val="24"/>
            <w:szCs w:val="24"/>
            <w:lang w:eastAsia="ru-RU"/>
          </w:rPr>
          <w:t xml:space="preserve"> (дале</w:t>
        </w:r>
        <w:proofErr w:type="gramStart"/>
        <w:r w:rsidR="008C4A21">
          <w:rPr>
            <w:rFonts w:ascii="Times New Roman" w:eastAsia="Times New Roman" w:hAnsi="Times New Roman" w:cs="Times New Roman"/>
            <w:sz w:val="24"/>
            <w:szCs w:val="24"/>
            <w:lang w:eastAsia="ru-RU"/>
          </w:rPr>
          <w:t>е-</w:t>
        </w:r>
        <w:proofErr w:type="gramEnd"/>
        <w:r w:rsidR="008C4A21">
          <w:rPr>
            <w:rFonts w:ascii="Times New Roman" w:eastAsia="Times New Roman" w:hAnsi="Times New Roman" w:cs="Times New Roman"/>
            <w:sz w:val="24"/>
            <w:szCs w:val="24"/>
            <w:lang w:eastAsia="ru-RU"/>
          </w:rPr>
          <w:t xml:space="preserve"> Правила)</w:t>
        </w:r>
        <w:r w:rsidR="006F65C0" w:rsidRPr="00A53432">
          <w:rPr>
            <w:rFonts w:ascii="Times New Roman" w:eastAsia="Times New Roman" w:hAnsi="Times New Roman" w:cs="Times New Roman"/>
            <w:sz w:val="24"/>
            <w:szCs w:val="24"/>
            <w:lang w:eastAsia="ru-RU"/>
          </w:rPr>
          <w:t>;</w:t>
        </w:r>
      </w:hyperlink>
    </w:p>
    <w:p w:rsidR="006F65C0" w:rsidRPr="00A53432" w:rsidRDefault="00D673AC" w:rsidP="000408B8">
      <w:pPr>
        <w:numPr>
          <w:ilvl w:val="0"/>
          <w:numId w:val="1"/>
        </w:numPr>
        <w:tabs>
          <w:tab w:val="num" w:pos="567"/>
        </w:tabs>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hyperlink r:id="rId13" w:history="1">
        <w:r w:rsidR="006F65C0" w:rsidRPr="00A53432">
          <w:rPr>
            <w:rFonts w:ascii="Times New Roman" w:eastAsia="Times New Roman" w:hAnsi="Times New Roman" w:cs="Times New Roman"/>
            <w:sz w:val="24"/>
            <w:szCs w:val="24"/>
            <w:lang w:eastAsia="ru-RU"/>
          </w:rPr>
          <w:t>Постановление Правительства Российской Федерации от 29.12.2011 г. № 1178 «О ценообразовании в области регулируемых цен (тарифов) в электроэнергетике»;</w:t>
        </w:r>
      </w:hyperlink>
    </w:p>
    <w:p w:rsidR="006F65C0" w:rsidRDefault="00D673AC" w:rsidP="000408B8">
      <w:pPr>
        <w:numPr>
          <w:ilvl w:val="0"/>
          <w:numId w:val="1"/>
        </w:numPr>
        <w:tabs>
          <w:tab w:val="num" w:pos="567"/>
        </w:tabs>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hyperlink r:id="rId14" w:tgtFrame="_blank" w:history="1">
        <w:r w:rsidR="006F65C0" w:rsidRPr="00A53432">
          <w:rPr>
            <w:rFonts w:ascii="Times New Roman" w:eastAsia="Times New Roman" w:hAnsi="Times New Roman" w:cs="Times New Roman"/>
            <w:sz w:val="24"/>
            <w:szCs w:val="24"/>
            <w:lang w:eastAsia="ru-RU"/>
          </w:rPr>
          <w:t>Приказ Федеральной службы по тарифам (ФСТ РФ</w:t>
        </w:r>
        <w:proofErr w:type="gramStart"/>
        <w:r w:rsidR="006F65C0" w:rsidRPr="00A53432">
          <w:rPr>
            <w:rFonts w:ascii="Times New Roman" w:eastAsia="Times New Roman" w:hAnsi="Times New Roman" w:cs="Times New Roman"/>
            <w:sz w:val="24"/>
            <w:szCs w:val="24"/>
            <w:lang w:eastAsia="ru-RU"/>
          </w:rPr>
          <w:t xml:space="preserve"> )</w:t>
        </w:r>
        <w:proofErr w:type="gramEnd"/>
        <w:r w:rsidR="006F65C0" w:rsidRPr="00A53432">
          <w:rPr>
            <w:rFonts w:ascii="Times New Roman" w:eastAsia="Times New Roman" w:hAnsi="Times New Roman" w:cs="Times New Roman"/>
            <w:sz w:val="24"/>
            <w:szCs w:val="24"/>
            <w:lang w:eastAsia="ru-RU"/>
          </w:rPr>
          <w:t xml:space="preserve"> от 30.11.2010 N 365-э/5 «Об утверждении Методических указаний по определению размера платы за технологическое присоединение к электрическим сетям»</w:t>
        </w:r>
      </w:hyperlink>
      <w:r w:rsidR="008B6F95">
        <w:rPr>
          <w:rFonts w:ascii="Times New Roman" w:eastAsia="Times New Roman" w:hAnsi="Times New Roman" w:cs="Times New Roman"/>
          <w:sz w:val="24"/>
          <w:szCs w:val="24"/>
          <w:lang w:eastAsia="ru-RU"/>
        </w:rPr>
        <w:t>.</w:t>
      </w:r>
    </w:p>
    <w:p w:rsidR="002C51B5" w:rsidRPr="002F1784" w:rsidRDefault="00C84E5A" w:rsidP="00C84E5A">
      <w:pPr>
        <w:pStyle w:val="1"/>
        <w:jc w:val="center"/>
        <w:rPr>
          <w:rFonts w:ascii="Times New Roman" w:eastAsia="Times New Roman" w:hAnsi="Times New Roman" w:cs="Times New Roman"/>
          <w:color w:val="auto"/>
          <w:lang w:eastAsia="ru-RU"/>
        </w:rPr>
      </w:pPr>
      <w:r w:rsidRPr="002F1784">
        <w:rPr>
          <w:rFonts w:ascii="Times New Roman" w:eastAsia="Times New Roman" w:hAnsi="Times New Roman" w:cs="Times New Roman"/>
          <w:color w:val="auto"/>
          <w:lang w:eastAsia="ru-RU"/>
        </w:rPr>
        <w:t xml:space="preserve">2. </w:t>
      </w:r>
      <w:r w:rsidR="002C51B5" w:rsidRPr="002F1784">
        <w:rPr>
          <w:rFonts w:ascii="Times New Roman" w:eastAsia="Times New Roman" w:hAnsi="Times New Roman" w:cs="Times New Roman"/>
          <w:color w:val="auto"/>
          <w:lang w:eastAsia="ru-RU"/>
        </w:rPr>
        <w:t>Понятие технологического присоединения и процедура его осуществления</w:t>
      </w:r>
    </w:p>
    <w:p w:rsidR="002C51B5" w:rsidRPr="00A53432" w:rsidRDefault="002C51B5" w:rsidP="000408B8">
      <w:pPr>
        <w:pStyle w:val="a5"/>
        <w:spacing w:after="225" w:line="240" w:lineRule="auto"/>
        <w:ind w:left="0" w:firstLine="567"/>
        <w:jc w:val="center"/>
        <w:outlineLvl w:val="3"/>
        <w:rPr>
          <w:rFonts w:ascii="Times New Roman" w:eastAsia="Times New Roman" w:hAnsi="Times New Roman" w:cs="Times New Roman"/>
          <w:b/>
          <w:sz w:val="24"/>
          <w:szCs w:val="24"/>
          <w:lang w:eastAsia="ru-RU"/>
        </w:rPr>
      </w:pP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Технологическое присоединение – это услуга, оказываемая сетевой организацией для подключения энергопринимающих устройств юридических, физических лиц и индивидуальных предприни</w:t>
      </w:r>
      <w:r w:rsidR="00A53432">
        <w:rPr>
          <w:rFonts w:ascii="Times New Roman" w:eastAsia="Times New Roman" w:hAnsi="Times New Roman" w:cs="Times New Roman"/>
          <w:sz w:val="24"/>
          <w:szCs w:val="24"/>
          <w:lang w:eastAsia="ru-RU"/>
        </w:rPr>
        <w:t xml:space="preserve">мателей к электрическим сетям.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Технологическое присоединение представляет собой комплексную процедуру, этапами которой являются: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1) подача заявки на технологическое присоединение;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2) заключение договора на технологическое присоединение;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3) выполнение сторонами договора мероприятий, предусмотренных договором;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4) получение разрешения </w:t>
      </w:r>
      <w:proofErr w:type="spellStart"/>
      <w:r w:rsidRPr="00A53432">
        <w:rPr>
          <w:rFonts w:ascii="Times New Roman" w:eastAsia="Times New Roman" w:hAnsi="Times New Roman" w:cs="Times New Roman"/>
          <w:sz w:val="24"/>
          <w:szCs w:val="24"/>
          <w:lang w:eastAsia="ru-RU"/>
        </w:rPr>
        <w:t>Ростехнадзора</w:t>
      </w:r>
      <w:proofErr w:type="spellEnd"/>
      <w:r w:rsidRPr="00A53432">
        <w:rPr>
          <w:rFonts w:ascii="Times New Roman" w:eastAsia="Times New Roman" w:hAnsi="Times New Roman" w:cs="Times New Roman"/>
          <w:sz w:val="24"/>
          <w:szCs w:val="24"/>
          <w:lang w:eastAsia="ru-RU"/>
        </w:rPr>
        <w:t xml:space="preserve"> на допуск в эксплуатацию объектов заявителя;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iCs/>
          <w:sz w:val="24"/>
          <w:szCs w:val="24"/>
          <w:lang w:eastAsia="ru-RU"/>
        </w:rPr>
        <w:t xml:space="preserve">Внимание! Получение разрешения </w:t>
      </w:r>
      <w:proofErr w:type="spellStart"/>
      <w:r w:rsidRPr="00A53432">
        <w:rPr>
          <w:rFonts w:ascii="Times New Roman" w:eastAsia="Times New Roman" w:hAnsi="Times New Roman" w:cs="Times New Roman"/>
          <w:iCs/>
          <w:sz w:val="24"/>
          <w:szCs w:val="24"/>
          <w:lang w:eastAsia="ru-RU"/>
        </w:rPr>
        <w:t>Ростехнадзора</w:t>
      </w:r>
      <w:proofErr w:type="spellEnd"/>
      <w:r w:rsidRPr="00A53432">
        <w:rPr>
          <w:rFonts w:ascii="Times New Roman" w:eastAsia="Times New Roman" w:hAnsi="Times New Roman" w:cs="Times New Roman"/>
          <w:iCs/>
          <w:sz w:val="24"/>
          <w:szCs w:val="24"/>
          <w:lang w:eastAsia="ru-RU"/>
        </w:rPr>
        <w:t xml:space="preserve"> на допуск в эксплуатацию объекта не требуется </w:t>
      </w:r>
      <w:proofErr w:type="gramStart"/>
      <w:r w:rsidRPr="00A53432">
        <w:rPr>
          <w:rFonts w:ascii="Times New Roman" w:eastAsia="Times New Roman" w:hAnsi="Times New Roman" w:cs="Times New Roman"/>
          <w:iCs/>
          <w:sz w:val="24"/>
          <w:szCs w:val="24"/>
          <w:lang w:eastAsia="ru-RU"/>
        </w:rPr>
        <w:t>для</w:t>
      </w:r>
      <w:proofErr w:type="gramEnd"/>
      <w:r w:rsidRPr="00A53432">
        <w:rPr>
          <w:rFonts w:ascii="Times New Roman" w:eastAsia="Times New Roman" w:hAnsi="Times New Roman" w:cs="Times New Roman"/>
          <w:iCs/>
          <w:sz w:val="24"/>
          <w:szCs w:val="24"/>
          <w:lang w:eastAsia="ru-RU"/>
        </w:rPr>
        <w:t>:</w:t>
      </w:r>
      <w:r w:rsidRPr="00A53432">
        <w:rPr>
          <w:rFonts w:ascii="Times New Roman" w:eastAsia="Times New Roman" w:hAnsi="Times New Roman" w:cs="Times New Roman"/>
          <w:sz w:val="24"/>
          <w:szCs w:val="24"/>
          <w:lang w:eastAsia="ru-RU"/>
        </w:rPr>
        <w:t xml:space="preserve">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iCs/>
          <w:sz w:val="24"/>
          <w:szCs w:val="24"/>
          <w:lang w:eastAsia="ru-RU"/>
        </w:rPr>
        <w:t>- объектов заявителей мощностью до 100 к</w:t>
      </w:r>
      <w:proofErr w:type="gramStart"/>
      <w:r w:rsidRPr="00A53432">
        <w:rPr>
          <w:rFonts w:ascii="Times New Roman" w:eastAsia="Times New Roman" w:hAnsi="Times New Roman" w:cs="Times New Roman"/>
          <w:iCs/>
          <w:sz w:val="24"/>
          <w:szCs w:val="24"/>
          <w:lang w:eastAsia="ru-RU"/>
        </w:rPr>
        <w:t>Вт вкл</w:t>
      </w:r>
      <w:proofErr w:type="gramEnd"/>
      <w:r w:rsidRPr="00A53432">
        <w:rPr>
          <w:rFonts w:ascii="Times New Roman" w:eastAsia="Times New Roman" w:hAnsi="Times New Roman" w:cs="Times New Roman"/>
          <w:iCs/>
          <w:sz w:val="24"/>
          <w:szCs w:val="24"/>
          <w:lang w:eastAsia="ru-RU"/>
        </w:rPr>
        <w:t>ючительно;</w:t>
      </w:r>
      <w:r w:rsidRPr="00A53432">
        <w:rPr>
          <w:rFonts w:ascii="Times New Roman" w:eastAsia="Times New Roman" w:hAnsi="Times New Roman" w:cs="Times New Roman"/>
          <w:sz w:val="24"/>
          <w:szCs w:val="24"/>
          <w:lang w:eastAsia="ru-RU"/>
        </w:rPr>
        <w:t xml:space="preserve">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iCs/>
          <w:sz w:val="24"/>
          <w:szCs w:val="24"/>
          <w:lang w:eastAsia="ru-RU"/>
        </w:rPr>
        <w:t>- объектов физических лиц мощностью до 15 к</w:t>
      </w:r>
      <w:proofErr w:type="gramStart"/>
      <w:r w:rsidRPr="00A53432">
        <w:rPr>
          <w:rFonts w:ascii="Times New Roman" w:eastAsia="Times New Roman" w:hAnsi="Times New Roman" w:cs="Times New Roman"/>
          <w:iCs/>
          <w:sz w:val="24"/>
          <w:szCs w:val="24"/>
          <w:lang w:eastAsia="ru-RU"/>
        </w:rPr>
        <w:t>Вт вкл</w:t>
      </w:r>
      <w:proofErr w:type="gramEnd"/>
      <w:r w:rsidRPr="00A53432">
        <w:rPr>
          <w:rFonts w:ascii="Times New Roman" w:eastAsia="Times New Roman" w:hAnsi="Times New Roman" w:cs="Times New Roman"/>
          <w:iCs/>
          <w:sz w:val="24"/>
          <w:szCs w:val="24"/>
          <w:lang w:eastAsia="ru-RU"/>
        </w:rPr>
        <w:t>ючительно (для бытовых нужд);</w:t>
      </w:r>
      <w:r w:rsidRPr="00A53432">
        <w:rPr>
          <w:rFonts w:ascii="Times New Roman" w:eastAsia="Times New Roman" w:hAnsi="Times New Roman" w:cs="Times New Roman"/>
          <w:sz w:val="24"/>
          <w:szCs w:val="24"/>
          <w:lang w:eastAsia="ru-RU"/>
        </w:rPr>
        <w:t xml:space="preserve">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iCs/>
          <w:sz w:val="24"/>
          <w:szCs w:val="24"/>
          <w:lang w:eastAsia="ru-RU"/>
        </w:rPr>
        <w:t>- передвижных объектов мощностью до 100 к</w:t>
      </w:r>
      <w:proofErr w:type="gramStart"/>
      <w:r w:rsidRPr="00A53432">
        <w:rPr>
          <w:rFonts w:ascii="Times New Roman" w:eastAsia="Times New Roman" w:hAnsi="Times New Roman" w:cs="Times New Roman"/>
          <w:iCs/>
          <w:sz w:val="24"/>
          <w:szCs w:val="24"/>
          <w:lang w:eastAsia="ru-RU"/>
        </w:rPr>
        <w:t>Вт вкл</w:t>
      </w:r>
      <w:proofErr w:type="gramEnd"/>
      <w:r w:rsidRPr="00A53432">
        <w:rPr>
          <w:rFonts w:ascii="Times New Roman" w:eastAsia="Times New Roman" w:hAnsi="Times New Roman" w:cs="Times New Roman"/>
          <w:iCs/>
          <w:sz w:val="24"/>
          <w:szCs w:val="24"/>
          <w:lang w:eastAsia="ru-RU"/>
        </w:rPr>
        <w:t>ючительно в целях временного присоединения.</w:t>
      </w:r>
      <w:r w:rsidR="00A53432">
        <w:rPr>
          <w:rFonts w:ascii="Times New Roman" w:eastAsia="Times New Roman" w:hAnsi="Times New Roman" w:cs="Times New Roman"/>
          <w:sz w:val="24"/>
          <w:szCs w:val="24"/>
          <w:lang w:eastAsia="ru-RU"/>
        </w:rPr>
        <w:t xml:space="preserve"> </w:t>
      </w:r>
    </w:p>
    <w:p w:rsidR="00A53432" w:rsidRPr="00A53432"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5) осуществление сетевой организацией фактического присоединения объектов з</w:t>
      </w:r>
      <w:r w:rsidR="00A53432">
        <w:rPr>
          <w:rFonts w:ascii="Times New Roman" w:eastAsia="Times New Roman" w:hAnsi="Times New Roman" w:cs="Times New Roman"/>
          <w:sz w:val="24"/>
          <w:szCs w:val="24"/>
          <w:lang w:eastAsia="ru-RU"/>
        </w:rPr>
        <w:t>аявителя к электрическим сетям;</w:t>
      </w:r>
    </w:p>
    <w:p w:rsidR="00A53432" w:rsidRPr="00EE4A8B"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6) фактический прием (подача) напряжения и мощности (фиксация коммутационного апп</w:t>
      </w:r>
      <w:r w:rsidR="00A53432">
        <w:rPr>
          <w:rFonts w:ascii="Times New Roman" w:eastAsia="Times New Roman" w:hAnsi="Times New Roman" w:cs="Times New Roman"/>
          <w:sz w:val="24"/>
          <w:szCs w:val="24"/>
          <w:lang w:eastAsia="ru-RU"/>
        </w:rPr>
        <w:t xml:space="preserve">арата в положении «включено»);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7) составление акта о технологическом присоединении и акта разграничения балансовой принадлежности и экс</w:t>
      </w:r>
      <w:r w:rsidR="008C4A21">
        <w:rPr>
          <w:rFonts w:ascii="Times New Roman" w:eastAsia="Times New Roman" w:hAnsi="Times New Roman" w:cs="Times New Roman"/>
          <w:sz w:val="24"/>
          <w:szCs w:val="24"/>
          <w:lang w:eastAsia="ru-RU"/>
        </w:rPr>
        <w:t xml:space="preserve">плуатационной ответственности. </w:t>
      </w:r>
    </w:p>
    <w:p w:rsidR="008C4A21" w:rsidRDefault="008C4A21" w:rsidP="000408B8">
      <w:pPr>
        <w:pStyle w:val="a5"/>
        <w:spacing w:after="255" w:line="240" w:lineRule="auto"/>
        <w:ind w:left="0" w:firstLine="567"/>
        <w:jc w:val="both"/>
        <w:rPr>
          <w:rFonts w:ascii="Times New Roman" w:eastAsia="Times New Roman" w:hAnsi="Times New Roman" w:cs="Times New Roman"/>
          <w:sz w:val="24"/>
          <w:szCs w:val="24"/>
          <w:lang w:eastAsia="ru-RU"/>
        </w:rPr>
      </w:pP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Как видно из процедуры, технологическое присоединение осуществляется на основании соответствующего договора. Основаниями для заключения договора являются </w:t>
      </w:r>
      <w:r w:rsidRPr="00A53432">
        <w:rPr>
          <w:rFonts w:ascii="Times New Roman" w:eastAsia="Times New Roman" w:hAnsi="Times New Roman" w:cs="Times New Roman"/>
          <w:sz w:val="24"/>
          <w:szCs w:val="24"/>
          <w:lang w:eastAsia="ru-RU"/>
        </w:rPr>
        <w:lastRenderedPageBreak/>
        <w:t xml:space="preserve">поданная в сетевую организацию заявка. Перечень мероприятий по технологическому </w:t>
      </w:r>
      <w:r w:rsidR="008C4A21">
        <w:rPr>
          <w:rFonts w:ascii="Times New Roman" w:eastAsia="Times New Roman" w:hAnsi="Times New Roman" w:cs="Times New Roman"/>
          <w:sz w:val="24"/>
          <w:szCs w:val="24"/>
          <w:lang w:eastAsia="ru-RU"/>
        </w:rPr>
        <w:t xml:space="preserve">присоединению включает в себя: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w:t>
      </w:r>
      <w:r w:rsidR="008C4A21">
        <w:rPr>
          <w:rFonts w:ascii="Times New Roman" w:eastAsia="Times New Roman" w:hAnsi="Times New Roman" w:cs="Times New Roman"/>
          <w:sz w:val="24"/>
          <w:szCs w:val="24"/>
          <w:lang w:eastAsia="ru-RU"/>
        </w:rPr>
        <w:t xml:space="preserve">ежными сетевыми организациями;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б) разработку сетевой организацией проектной документации согласно обязательствам, предусмот</w:t>
      </w:r>
      <w:r w:rsidR="008C4A21">
        <w:rPr>
          <w:rFonts w:ascii="Times New Roman" w:eastAsia="Times New Roman" w:hAnsi="Times New Roman" w:cs="Times New Roman"/>
          <w:sz w:val="24"/>
          <w:szCs w:val="24"/>
          <w:lang w:eastAsia="ru-RU"/>
        </w:rPr>
        <w:t xml:space="preserve">ренным техническими условиями;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в) разработку заявителем проектной документации в границах его земельного участка согласно обязательствам, предусмот</w:t>
      </w:r>
      <w:r w:rsidR="008C4A21">
        <w:rPr>
          <w:rFonts w:ascii="Times New Roman" w:eastAsia="Times New Roman" w:hAnsi="Times New Roman" w:cs="Times New Roman"/>
          <w:sz w:val="24"/>
          <w:szCs w:val="24"/>
          <w:lang w:eastAsia="ru-RU"/>
        </w:rPr>
        <w:t xml:space="preserve">ренным техническими условиями;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г) выполнение технических условий заявителем и сетевой организацией, включая осуществление сетевой организацией мероприятий по подключению энергопринимающих устройств под действие аппаратуры противоаварийной и режимной автоматики в соответс</w:t>
      </w:r>
      <w:r w:rsidR="008C4A21">
        <w:rPr>
          <w:rFonts w:ascii="Times New Roman" w:eastAsia="Times New Roman" w:hAnsi="Times New Roman" w:cs="Times New Roman"/>
          <w:sz w:val="24"/>
          <w:szCs w:val="24"/>
          <w:lang w:eastAsia="ru-RU"/>
        </w:rPr>
        <w:t xml:space="preserve">твии с техническими условиями;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д) проверку сетевой организацией выполнения з</w:t>
      </w:r>
      <w:r w:rsidR="008C4A21">
        <w:rPr>
          <w:rFonts w:ascii="Times New Roman" w:eastAsia="Times New Roman" w:hAnsi="Times New Roman" w:cs="Times New Roman"/>
          <w:sz w:val="24"/>
          <w:szCs w:val="24"/>
          <w:lang w:eastAsia="ru-RU"/>
        </w:rPr>
        <w:t xml:space="preserve">аявителем технических условий;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е) осмотр (обследование) присоединяемых энергопринимающих устройств должностным лицом </w:t>
      </w:r>
      <w:proofErr w:type="spellStart"/>
      <w:r w:rsidRPr="00A53432">
        <w:rPr>
          <w:rFonts w:ascii="Times New Roman" w:eastAsia="Times New Roman" w:hAnsi="Times New Roman" w:cs="Times New Roman"/>
          <w:sz w:val="24"/>
          <w:szCs w:val="24"/>
          <w:lang w:eastAsia="ru-RU"/>
        </w:rPr>
        <w:t>Ростехнадзора</w:t>
      </w:r>
      <w:proofErr w:type="spellEnd"/>
      <w:r w:rsidRPr="00A53432">
        <w:rPr>
          <w:rFonts w:ascii="Times New Roman" w:eastAsia="Times New Roman" w:hAnsi="Times New Roman" w:cs="Times New Roman"/>
          <w:sz w:val="24"/>
          <w:szCs w:val="24"/>
          <w:lang w:eastAsia="ru-RU"/>
        </w:rPr>
        <w:t xml:space="preserve"> при участии сетевой организации и собственника таких устройств, а также соответствующего субъекта оперативно-диспетчерского управления в случае, если технические условия подлежат согласованию с таким субъектом оперативно-диспетчерского управления;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ж) 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аппа</w:t>
      </w:r>
      <w:r w:rsidR="008C4A21">
        <w:rPr>
          <w:rFonts w:ascii="Times New Roman" w:eastAsia="Times New Roman" w:hAnsi="Times New Roman" w:cs="Times New Roman"/>
          <w:sz w:val="24"/>
          <w:szCs w:val="24"/>
          <w:lang w:eastAsia="ru-RU"/>
        </w:rPr>
        <w:t xml:space="preserve">рата в положении "включено"). </w:t>
      </w:r>
    </w:p>
    <w:p w:rsidR="008C4A21" w:rsidRDefault="008C4A21" w:rsidP="000408B8">
      <w:pPr>
        <w:pStyle w:val="a5"/>
        <w:spacing w:after="255" w:line="240" w:lineRule="auto"/>
        <w:ind w:left="0" w:firstLine="567"/>
        <w:jc w:val="both"/>
        <w:rPr>
          <w:rFonts w:ascii="Times New Roman" w:eastAsia="Times New Roman" w:hAnsi="Times New Roman" w:cs="Times New Roman"/>
          <w:sz w:val="24"/>
          <w:szCs w:val="24"/>
          <w:lang w:eastAsia="ru-RU"/>
        </w:rPr>
      </w:pP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Технологическое присоединение энергопринимающих устройств заявителей осуществляется с учетом технической возможности</w:t>
      </w:r>
      <w:r w:rsidR="008C4A21">
        <w:rPr>
          <w:rFonts w:ascii="Times New Roman" w:eastAsia="Times New Roman" w:hAnsi="Times New Roman" w:cs="Times New Roman"/>
          <w:sz w:val="24"/>
          <w:szCs w:val="24"/>
          <w:lang w:eastAsia="ru-RU"/>
        </w:rPr>
        <w:t xml:space="preserve">, критериями которой являются: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w:t>
      </w:r>
      <w:proofErr w:type="spellStart"/>
      <w:r w:rsidRPr="00A53432">
        <w:rPr>
          <w:rFonts w:ascii="Times New Roman" w:eastAsia="Times New Roman" w:hAnsi="Times New Roman" w:cs="Times New Roman"/>
          <w:sz w:val="24"/>
          <w:szCs w:val="24"/>
          <w:lang w:eastAsia="ru-RU"/>
        </w:rPr>
        <w:t>энергопринимающие</w:t>
      </w:r>
      <w:proofErr w:type="spellEnd"/>
      <w:r w:rsidRPr="00A53432">
        <w:rPr>
          <w:rFonts w:ascii="Times New Roman" w:eastAsia="Times New Roman" w:hAnsi="Times New Roman" w:cs="Times New Roman"/>
          <w:sz w:val="24"/>
          <w:szCs w:val="24"/>
          <w:lang w:eastAsia="ru-RU"/>
        </w:rPr>
        <w:t xml:space="preserve"> установки которых на момент подачи заявки заявителя присоединены к электрическим сетям сетевой организации или смежных се</w:t>
      </w:r>
      <w:r w:rsidR="008C4A21">
        <w:rPr>
          <w:rFonts w:ascii="Times New Roman" w:eastAsia="Times New Roman" w:hAnsi="Times New Roman" w:cs="Times New Roman"/>
          <w:sz w:val="24"/>
          <w:szCs w:val="24"/>
          <w:lang w:eastAsia="ru-RU"/>
        </w:rPr>
        <w:t xml:space="preserve">тевых организаций;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 xml:space="preserve">б) отсутствие ограничений на присоединяемую мощность в объектах электросетевого хозяйства, к которым надлежит произвести </w:t>
      </w:r>
      <w:r w:rsidR="008C4A21">
        <w:rPr>
          <w:rFonts w:ascii="Times New Roman" w:eastAsia="Times New Roman" w:hAnsi="Times New Roman" w:cs="Times New Roman"/>
          <w:sz w:val="24"/>
          <w:szCs w:val="24"/>
          <w:lang w:eastAsia="ru-RU"/>
        </w:rPr>
        <w:t xml:space="preserve">технологическое присоединение;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генерирующих объектов для удовлетв</w:t>
      </w:r>
      <w:r w:rsidR="008C4A21">
        <w:rPr>
          <w:rFonts w:ascii="Times New Roman" w:eastAsia="Times New Roman" w:hAnsi="Times New Roman" w:cs="Times New Roman"/>
          <w:sz w:val="24"/>
          <w:szCs w:val="24"/>
          <w:lang w:eastAsia="ru-RU"/>
        </w:rPr>
        <w:t xml:space="preserve">орения потребности заявителя. </w:t>
      </w:r>
    </w:p>
    <w:p w:rsidR="008C4A21" w:rsidRDefault="008C4A21" w:rsidP="000408B8">
      <w:pPr>
        <w:pStyle w:val="a5"/>
        <w:spacing w:after="255" w:line="240" w:lineRule="auto"/>
        <w:ind w:left="0" w:firstLine="567"/>
        <w:jc w:val="both"/>
        <w:rPr>
          <w:rFonts w:ascii="Times New Roman" w:eastAsia="Times New Roman" w:hAnsi="Times New Roman" w:cs="Times New Roman"/>
          <w:sz w:val="24"/>
          <w:szCs w:val="24"/>
          <w:lang w:eastAsia="ru-RU"/>
        </w:rPr>
      </w:pP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sz w:val="24"/>
          <w:szCs w:val="24"/>
          <w:lang w:eastAsia="ru-RU"/>
        </w:rPr>
        <w:t>В случае несоблюдения любого из указанных в настоящем пункте критериев считается, что техническая возможность технологическо</w:t>
      </w:r>
      <w:r w:rsidR="008C4A21">
        <w:rPr>
          <w:rFonts w:ascii="Times New Roman" w:eastAsia="Times New Roman" w:hAnsi="Times New Roman" w:cs="Times New Roman"/>
          <w:sz w:val="24"/>
          <w:szCs w:val="24"/>
          <w:lang w:eastAsia="ru-RU"/>
        </w:rPr>
        <w:t>го присоединения отсутствует.</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iCs/>
          <w:sz w:val="24"/>
          <w:szCs w:val="24"/>
          <w:lang w:eastAsia="ru-RU"/>
        </w:rPr>
        <w:t>Внимание! Независимо от наличия или отсутствия технической возможности технологического присоединения сетевая организация обязана заключить договор со следующими заявителями:</w:t>
      </w:r>
      <w:r w:rsidR="008C4A21">
        <w:rPr>
          <w:rFonts w:ascii="Times New Roman" w:eastAsia="Times New Roman" w:hAnsi="Times New Roman" w:cs="Times New Roman"/>
          <w:sz w:val="24"/>
          <w:szCs w:val="24"/>
          <w:lang w:eastAsia="ru-RU"/>
        </w:rPr>
        <w:t xml:space="preserve"> </w:t>
      </w:r>
    </w:p>
    <w:p w:rsidR="008C4A21" w:rsidRDefault="002C51B5" w:rsidP="000408B8">
      <w:pPr>
        <w:pStyle w:val="a5"/>
        <w:spacing w:after="255" w:line="240" w:lineRule="auto"/>
        <w:ind w:left="0" w:firstLine="567"/>
        <w:jc w:val="both"/>
        <w:rPr>
          <w:rFonts w:ascii="Times New Roman" w:eastAsia="Times New Roman" w:hAnsi="Times New Roman" w:cs="Times New Roman"/>
          <w:sz w:val="24"/>
          <w:szCs w:val="24"/>
          <w:lang w:eastAsia="ru-RU"/>
        </w:rPr>
      </w:pPr>
      <w:r w:rsidRPr="00A53432">
        <w:rPr>
          <w:rFonts w:ascii="Times New Roman" w:eastAsia="Times New Roman" w:hAnsi="Times New Roman" w:cs="Times New Roman"/>
          <w:iCs/>
          <w:sz w:val="24"/>
          <w:szCs w:val="24"/>
          <w:lang w:eastAsia="ru-RU"/>
        </w:rPr>
        <w:t>- обращающимися в целях технологического присоединения энергопринимающих устройств, максимальная мощность которых составляет до 100 к</w:t>
      </w:r>
      <w:proofErr w:type="gramStart"/>
      <w:r w:rsidRPr="00A53432">
        <w:rPr>
          <w:rFonts w:ascii="Times New Roman" w:eastAsia="Times New Roman" w:hAnsi="Times New Roman" w:cs="Times New Roman"/>
          <w:iCs/>
          <w:sz w:val="24"/>
          <w:szCs w:val="24"/>
          <w:lang w:eastAsia="ru-RU"/>
        </w:rPr>
        <w:t>Вт вкл</w:t>
      </w:r>
      <w:proofErr w:type="gramEnd"/>
      <w:r w:rsidRPr="00A53432">
        <w:rPr>
          <w:rFonts w:ascii="Times New Roman" w:eastAsia="Times New Roman" w:hAnsi="Times New Roman" w:cs="Times New Roman"/>
          <w:iCs/>
          <w:sz w:val="24"/>
          <w:szCs w:val="24"/>
          <w:lang w:eastAsia="ru-RU"/>
        </w:rPr>
        <w:t>ючительно (с учетом ранее присоединенной в данной точке присоединения мощности), и электроснабжение которых предусматривается по одному источнику питания;</w:t>
      </w:r>
      <w:r w:rsidR="008C4A21">
        <w:rPr>
          <w:rFonts w:ascii="Times New Roman" w:eastAsia="Times New Roman" w:hAnsi="Times New Roman" w:cs="Times New Roman"/>
          <w:sz w:val="24"/>
          <w:szCs w:val="24"/>
          <w:lang w:eastAsia="ru-RU"/>
        </w:rPr>
        <w:t xml:space="preserve"> </w:t>
      </w:r>
    </w:p>
    <w:p w:rsidR="002C51B5" w:rsidRDefault="002C51B5" w:rsidP="000408B8">
      <w:pPr>
        <w:pStyle w:val="a5"/>
        <w:spacing w:after="255" w:line="240" w:lineRule="auto"/>
        <w:ind w:left="0" w:firstLine="567"/>
        <w:jc w:val="both"/>
        <w:rPr>
          <w:rFonts w:ascii="Times New Roman" w:eastAsia="Times New Roman" w:hAnsi="Times New Roman" w:cs="Times New Roman"/>
          <w:iCs/>
          <w:sz w:val="24"/>
          <w:szCs w:val="24"/>
          <w:lang w:eastAsia="ru-RU"/>
        </w:rPr>
      </w:pPr>
      <w:proofErr w:type="gramStart"/>
      <w:r w:rsidRPr="00A53432">
        <w:rPr>
          <w:rFonts w:ascii="Times New Roman" w:eastAsia="Times New Roman" w:hAnsi="Times New Roman" w:cs="Times New Roman"/>
          <w:iCs/>
          <w:sz w:val="24"/>
          <w:szCs w:val="24"/>
          <w:lang w:eastAsia="ru-RU"/>
        </w:rPr>
        <w:t xml:space="preserve">- физическими лицами, обращающимися в целях технологического присоединения энергопринимающих устройств, максимальная мощность которых составляет до 15 кВт </w:t>
      </w:r>
      <w:r w:rsidRPr="00A53432">
        <w:rPr>
          <w:rFonts w:ascii="Times New Roman" w:eastAsia="Times New Roman" w:hAnsi="Times New Roman" w:cs="Times New Roman"/>
          <w:iCs/>
          <w:sz w:val="24"/>
          <w:szCs w:val="24"/>
          <w:lang w:eastAsia="ru-RU"/>
        </w:rPr>
        <w:lastRenderedPageBreak/>
        <w:t>включительно (с учетом ранее присоединенной в данной точке присоединения мощности),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roofErr w:type="gramEnd"/>
      <w:r w:rsidRPr="00A53432">
        <w:rPr>
          <w:rFonts w:ascii="Times New Roman" w:eastAsia="Times New Roman" w:hAnsi="Times New Roman" w:cs="Times New Roman"/>
          <w:sz w:val="24"/>
          <w:szCs w:val="24"/>
          <w:lang w:eastAsia="ru-RU"/>
        </w:rPr>
        <w:t xml:space="preserve"> </w:t>
      </w:r>
      <w:r w:rsidRPr="00A53432">
        <w:rPr>
          <w:rFonts w:ascii="Times New Roman" w:eastAsia="Times New Roman" w:hAnsi="Times New Roman" w:cs="Times New Roman"/>
          <w:iCs/>
          <w:sz w:val="24"/>
          <w:szCs w:val="24"/>
          <w:lang w:eastAsia="ru-RU"/>
        </w:rPr>
        <w:t xml:space="preserve">- с лицами, в отношении которых технологическое присоединение осуществляется в порядке перераспределения мощности в соответствии с </w:t>
      </w:r>
      <w:hyperlink r:id="rId15" w:history="1">
        <w:r w:rsidRPr="00A53432">
          <w:rPr>
            <w:rFonts w:ascii="Times New Roman" w:eastAsia="Times New Roman" w:hAnsi="Times New Roman" w:cs="Times New Roman"/>
            <w:sz w:val="24"/>
            <w:szCs w:val="24"/>
            <w:lang w:eastAsia="ru-RU"/>
          </w:rPr>
          <w:t>п. 34 Правил</w:t>
        </w:r>
      </w:hyperlink>
      <w:r w:rsidRPr="00A53432">
        <w:rPr>
          <w:rFonts w:ascii="Times New Roman" w:eastAsia="Times New Roman" w:hAnsi="Times New Roman" w:cs="Times New Roman"/>
          <w:iCs/>
          <w:sz w:val="24"/>
          <w:szCs w:val="24"/>
          <w:lang w:eastAsia="ru-RU"/>
        </w:rPr>
        <w:t>.</w:t>
      </w:r>
    </w:p>
    <w:p w:rsidR="00FC478A" w:rsidRDefault="00FC478A" w:rsidP="00C84E5A">
      <w:pPr>
        <w:pStyle w:val="1"/>
        <w:numPr>
          <w:ilvl w:val="0"/>
          <w:numId w:val="4"/>
        </w:numPr>
        <w:jc w:val="center"/>
        <w:rPr>
          <w:rFonts w:ascii="Times New Roman" w:eastAsia="Times New Roman" w:hAnsi="Times New Roman" w:cs="Times New Roman"/>
          <w:color w:val="auto"/>
          <w:lang w:eastAsia="ru-RU"/>
        </w:rPr>
      </w:pPr>
      <w:r w:rsidRPr="002F1784">
        <w:rPr>
          <w:rFonts w:ascii="Times New Roman" w:eastAsia="Times New Roman" w:hAnsi="Times New Roman" w:cs="Times New Roman"/>
          <w:color w:val="auto"/>
          <w:lang w:eastAsia="ru-RU"/>
        </w:rPr>
        <w:t>Процедура подачи заявки на технологическое присоединение и заключения договора технологического присоединения</w:t>
      </w:r>
    </w:p>
    <w:p w:rsidR="002F1784" w:rsidRPr="002F1784" w:rsidRDefault="002F1784" w:rsidP="002F1784">
      <w:pPr>
        <w:rPr>
          <w:lang w:eastAsia="ru-RU"/>
        </w:rPr>
      </w:pPr>
    </w:p>
    <w:p w:rsidR="00FC478A" w:rsidRPr="00FC478A" w:rsidRDefault="00FC478A" w:rsidP="000408B8">
      <w:pPr>
        <w:spacing w:after="255" w:line="240" w:lineRule="auto"/>
        <w:ind w:firstLine="567"/>
        <w:contextualSpacing/>
        <w:jc w:val="both"/>
        <w:rPr>
          <w:rFonts w:ascii="Times New Roman" w:eastAsia="Times New Roman" w:hAnsi="Times New Roman" w:cs="Times New Roman"/>
          <w:sz w:val="24"/>
          <w:szCs w:val="24"/>
          <w:lang w:eastAsia="ru-RU"/>
        </w:rPr>
      </w:pPr>
      <w:r w:rsidRPr="00FC478A">
        <w:rPr>
          <w:rFonts w:ascii="Times New Roman" w:eastAsia="Times New Roman" w:hAnsi="Times New Roman" w:cs="Times New Roman"/>
          <w:sz w:val="24"/>
          <w:szCs w:val="24"/>
          <w:lang w:eastAsia="ru-RU"/>
        </w:rPr>
        <w:t xml:space="preserve">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(указанное не распространяется на заявителей, имеющих намерение осуществить технологическое присоединение энергопринимающих устройств по </w:t>
      </w:r>
      <w:proofErr w:type="gramStart"/>
      <w:r w:rsidRPr="00FC478A">
        <w:rPr>
          <w:rFonts w:ascii="Times New Roman" w:eastAsia="Times New Roman" w:hAnsi="Times New Roman" w:cs="Times New Roman"/>
          <w:sz w:val="24"/>
          <w:szCs w:val="24"/>
          <w:lang w:eastAsia="ru-RU"/>
        </w:rPr>
        <w:t>индивидуальному проекту</w:t>
      </w:r>
      <w:proofErr w:type="gramEnd"/>
      <w:r w:rsidRPr="00FC478A">
        <w:rPr>
          <w:rFonts w:ascii="Times New Roman" w:eastAsia="Times New Roman" w:hAnsi="Times New Roman" w:cs="Times New Roman"/>
          <w:sz w:val="24"/>
          <w:szCs w:val="24"/>
          <w:lang w:eastAsia="ru-RU"/>
        </w:rPr>
        <w:t>).</w:t>
      </w:r>
    </w:p>
    <w:p w:rsidR="00FC478A" w:rsidRDefault="00FC478A" w:rsidP="000408B8">
      <w:pPr>
        <w:spacing w:after="255" w:line="240" w:lineRule="auto"/>
        <w:ind w:firstLine="567"/>
        <w:contextualSpacing/>
        <w:jc w:val="both"/>
        <w:rPr>
          <w:rFonts w:ascii="Times New Roman" w:eastAsia="Times New Roman" w:hAnsi="Times New Roman" w:cs="Times New Roman"/>
          <w:sz w:val="24"/>
          <w:szCs w:val="24"/>
          <w:lang w:eastAsia="ru-RU"/>
        </w:rPr>
      </w:pPr>
      <w:r w:rsidRPr="00FC478A">
        <w:rPr>
          <w:rFonts w:ascii="Times New Roman" w:eastAsia="Times New Roman" w:hAnsi="Times New Roman" w:cs="Times New Roman"/>
          <w:sz w:val="24"/>
          <w:szCs w:val="24"/>
          <w:lang w:eastAsia="ru-RU"/>
        </w:rPr>
        <w:t>Для выяснения вопроса о принадлежности объектов электросетевого хозяйства, заявитель вправе направить соответствующий запрос в органы местного самоуправления, на территории которого расположены указанные объекты. Данная информация должна быть предоставлена органом местного самоуправления в течение 15 дней.</w:t>
      </w:r>
    </w:p>
    <w:p w:rsidR="00A278B9" w:rsidRPr="002F1784" w:rsidRDefault="00A278B9" w:rsidP="00C84E5A">
      <w:pPr>
        <w:pStyle w:val="1"/>
        <w:numPr>
          <w:ilvl w:val="0"/>
          <w:numId w:val="4"/>
        </w:numPr>
        <w:jc w:val="center"/>
        <w:rPr>
          <w:rFonts w:ascii="Times New Roman" w:eastAsia="Times New Roman" w:hAnsi="Times New Roman" w:cs="Times New Roman"/>
          <w:color w:val="auto"/>
          <w:lang w:eastAsia="ru-RU"/>
        </w:rPr>
      </w:pPr>
      <w:r w:rsidRPr="002F1784">
        <w:rPr>
          <w:rFonts w:ascii="Times New Roman" w:eastAsia="Times New Roman" w:hAnsi="Times New Roman" w:cs="Times New Roman"/>
          <w:color w:val="auto"/>
          <w:lang w:eastAsia="ru-RU"/>
        </w:rPr>
        <w:t xml:space="preserve">Список необходимых документов, подаваемых в </w:t>
      </w:r>
      <w:r w:rsidR="004F15D6" w:rsidRPr="002F1784">
        <w:rPr>
          <w:rFonts w:ascii="Times New Roman" w:eastAsia="Times New Roman" w:hAnsi="Times New Roman" w:cs="Times New Roman"/>
          <w:color w:val="auto"/>
          <w:lang w:eastAsia="ru-RU"/>
        </w:rPr>
        <w:t>составе заявки на осуществление т</w:t>
      </w:r>
      <w:r w:rsidRPr="002F1784">
        <w:rPr>
          <w:rFonts w:ascii="Times New Roman" w:eastAsia="Times New Roman" w:hAnsi="Times New Roman" w:cs="Times New Roman"/>
          <w:color w:val="auto"/>
          <w:lang w:eastAsia="ru-RU"/>
        </w:rPr>
        <w:t>ехнологического присоединения энергопринимающих устройств физических лиц</w:t>
      </w:r>
    </w:p>
    <w:p w:rsidR="00A278B9" w:rsidRPr="004F15D6" w:rsidRDefault="00A278B9" w:rsidP="000408B8">
      <w:pPr>
        <w:spacing w:after="0" w:line="240" w:lineRule="auto"/>
        <w:contextualSpacing/>
        <w:jc w:val="both"/>
        <w:rPr>
          <w:rFonts w:ascii="Times New Roman" w:eastAsia="Times New Roman" w:hAnsi="Times New Roman" w:cs="Times New Roman"/>
          <w:sz w:val="24"/>
          <w:szCs w:val="24"/>
          <w:lang w:eastAsia="ru-RU"/>
        </w:rPr>
      </w:pP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1) Документы, подтвержда</w:t>
      </w:r>
      <w:r w:rsidR="004F15D6">
        <w:rPr>
          <w:rFonts w:ascii="Times New Roman" w:eastAsia="Times New Roman" w:hAnsi="Times New Roman" w:cs="Times New Roman"/>
          <w:sz w:val="24"/>
          <w:szCs w:val="24"/>
          <w:lang w:eastAsia="ru-RU"/>
        </w:rPr>
        <w:t>ющие правовой статус Заявителя:</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копия паспорта;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Документ предоставляется в одном экземпляре в виде копии; </w:t>
      </w:r>
    </w:p>
    <w:p w:rsidR="00A278B9" w:rsidRPr="004F15D6" w:rsidRDefault="004F15D6" w:rsidP="000408B8">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A278B9" w:rsidRPr="004F15D6">
        <w:rPr>
          <w:rFonts w:ascii="Times New Roman" w:eastAsia="Times New Roman" w:hAnsi="Times New Roman" w:cs="Times New Roman"/>
          <w:sz w:val="24"/>
          <w:szCs w:val="24"/>
          <w:lang w:eastAsia="ru-RU"/>
        </w:rPr>
        <w:t>Нотариально удостоверенная доверенность или иные документы, подтверждающие полномочия представителя заявителя, подающего и получающего документы в ОАО «МОЭСК» (оригинал и копия) в случае подачи заявки через представителя;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xml:space="preserve">3) </w:t>
      </w:r>
      <w:r w:rsidR="004F15D6">
        <w:rPr>
          <w:rFonts w:ascii="Times New Roman" w:eastAsia="Times New Roman" w:hAnsi="Times New Roman" w:cs="Times New Roman"/>
          <w:sz w:val="24"/>
          <w:szCs w:val="24"/>
          <w:lang w:eastAsia="ru-RU"/>
        </w:rPr>
        <w:t xml:space="preserve"> </w:t>
      </w:r>
      <w:r w:rsidRPr="004F15D6">
        <w:rPr>
          <w:rFonts w:ascii="Times New Roman" w:eastAsia="Times New Roman" w:hAnsi="Times New Roman" w:cs="Times New Roman"/>
          <w:sz w:val="24"/>
          <w:szCs w:val="24"/>
          <w:lang w:eastAsia="ru-RU"/>
        </w:rPr>
        <w:t xml:space="preserve">Документ, подтверждающий право собственности или иное предусмотренное законом основание 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4F15D6">
        <w:rPr>
          <w:rFonts w:ascii="Times New Roman" w:eastAsia="Times New Roman" w:hAnsi="Times New Roman" w:cs="Times New Roman"/>
          <w:sz w:val="24"/>
          <w:szCs w:val="24"/>
          <w:lang w:eastAsia="ru-RU"/>
        </w:rPr>
        <w:t>энергопринимающие</w:t>
      </w:r>
      <w:proofErr w:type="spellEnd"/>
      <w:r w:rsidRPr="004F15D6">
        <w:rPr>
          <w:rFonts w:ascii="Times New Roman" w:eastAsia="Times New Roman" w:hAnsi="Times New Roman" w:cs="Times New Roman"/>
          <w:sz w:val="24"/>
          <w:szCs w:val="24"/>
          <w:lang w:eastAsia="ru-RU"/>
        </w:rPr>
        <w:t xml:space="preserve"> устройства (в зависимости от ситуации):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свидетельство о государственной регистрации права (собственности и т.д.) с приложением документов, послуживших основанием для регистрации права (договор и т.д.);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действующий договор аренды (с отметкой о государственной регистрации п</w:t>
      </w:r>
      <w:r w:rsidR="004F15D6">
        <w:rPr>
          <w:rFonts w:ascii="Times New Roman" w:eastAsia="Times New Roman" w:hAnsi="Times New Roman" w:cs="Times New Roman"/>
          <w:sz w:val="24"/>
          <w:szCs w:val="24"/>
          <w:lang w:eastAsia="ru-RU"/>
        </w:rPr>
        <w:t xml:space="preserve">ри сроке аренды более 1 года);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прочие документы;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Документы предоставляются в одном экземпляре в виде копий, удостоверенных нотариально;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4) План расположения энергопринимающих устройств, которые необходимо присоединить к электрическим сетям сетевой организации, выданный уполномоченной организацией;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lastRenderedPageBreak/>
        <w:t>5) Перечень и мощность энергопринимающих устройств, которые могут быть присоединены к устройствам противоаварийной автоматики; </w:t>
      </w:r>
    </w:p>
    <w:p w:rsidR="004F15D6" w:rsidRDefault="00EE4A8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EE4A8B">
        <w:rPr>
          <w:rFonts w:ascii="Times New Roman" w:eastAsia="Times New Roman" w:hAnsi="Times New Roman" w:cs="Times New Roman"/>
          <w:sz w:val="24"/>
          <w:szCs w:val="24"/>
          <w:lang w:eastAsia="ru-RU"/>
        </w:rPr>
        <w:t>6</w:t>
      </w:r>
      <w:r w:rsidR="00A278B9" w:rsidRPr="004F15D6">
        <w:rPr>
          <w:rFonts w:ascii="Times New Roman" w:eastAsia="Times New Roman" w:hAnsi="Times New Roman" w:cs="Times New Roman"/>
          <w:sz w:val="24"/>
          <w:szCs w:val="24"/>
          <w:lang w:eastAsia="ru-RU"/>
        </w:rPr>
        <w:t>) Документы, содержащие достоверные данные об объемах ранее присоединенной в установленном порядке максимальной мощности в случае увеличения мощности: </w:t>
      </w:r>
    </w:p>
    <w:p w:rsidR="004F15D6" w:rsidRDefault="00A278B9"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акт об осуществлении технологического присоединения или иной документ, подтверждающий объем присоединенной и максимальной мощности (разрешение на присоединение энергопринимающих устройств к электрической сети); </w:t>
      </w:r>
    </w:p>
    <w:p w:rsidR="00A278B9" w:rsidRPr="004F15D6" w:rsidRDefault="004F15D6" w:rsidP="000408B8">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278B9" w:rsidRPr="004F15D6">
        <w:rPr>
          <w:rFonts w:ascii="Times New Roman" w:eastAsia="Times New Roman" w:hAnsi="Times New Roman" w:cs="Times New Roman"/>
          <w:sz w:val="24"/>
          <w:szCs w:val="24"/>
          <w:lang w:eastAsia="ru-RU"/>
        </w:rPr>
        <w:t>акт разграничения балансовой принадлежности и э</w:t>
      </w:r>
      <w:r w:rsidR="00C84E5A">
        <w:rPr>
          <w:rFonts w:ascii="Times New Roman" w:eastAsia="Times New Roman" w:hAnsi="Times New Roman" w:cs="Times New Roman"/>
          <w:sz w:val="24"/>
          <w:szCs w:val="24"/>
          <w:lang w:eastAsia="ru-RU"/>
        </w:rPr>
        <w:t>ксплуатационной ответственности</w:t>
      </w:r>
      <w:r w:rsidR="00A278B9" w:rsidRPr="004F15D6">
        <w:rPr>
          <w:rFonts w:ascii="Times New Roman" w:eastAsia="Times New Roman" w:hAnsi="Times New Roman" w:cs="Times New Roman"/>
          <w:sz w:val="24"/>
          <w:szCs w:val="24"/>
          <w:lang w:eastAsia="ru-RU"/>
        </w:rPr>
        <w:t>»</w:t>
      </w:r>
      <w:r w:rsidR="00C84E5A">
        <w:rPr>
          <w:rFonts w:ascii="Times New Roman" w:eastAsia="Times New Roman" w:hAnsi="Times New Roman" w:cs="Times New Roman"/>
          <w:sz w:val="24"/>
          <w:szCs w:val="24"/>
          <w:lang w:eastAsia="ru-RU"/>
        </w:rPr>
        <w:t>.</w:t>
      </w:r>
      <w:r w:rsidR="00A278B9" w:rsidRPr="004F15D6">
        <w:rPr>
          <w:rFonts w:ascii="Times New Roman" w:eastAsia="Times New Roman" w:hAnsi="Times New Roman" w:cs="Times New Roman"/>
          <w:sz w:val="24"/>
          <w:szCs w:val="24"/>
          <w:lang w:eastAsia="ru-RU"/>
        </w:rPr>
        <w:t xml:space="preserve"> </w:t>
      </w:r>
    </w:p>
    <w:p w:rsidR="005E4FBB" w:rsidRPr="002F1784" w:rsidRDefault="005E4FBB" w:rsidP="00C84E5A">
      <w:pPr>
        <w:pStyle w:val="1"/>
        <w:numPr>
          <w:ilvl w:val="0"/>
          <w:numId w:val="4"/>
        </w:numPr>
        <w:jc w:val="center"/>
        <w:rPr>
          <w:rFonts w:ascii="Times New Roman" w:eastAsia="Times New Roman" w:hAnsi="Times New Roman" w:cs="Times New Roman"/>
          <w:color w:val="auto"/>
          <w:lang w:eastAsia="ru-RU"/>
        </w:rPr>
      </w:pPr>
      <w:r w:rsidRPr="002F1784">
        <w:rPr>
          <w:rFonts w:ascii="Times New Roman" w:eastAsia="Times New Roman" w:hAnsi="Times New Roman" w:cs="Times New Roman"/>
          <w:color w:val="auto"/>
          <w:lang w:eastAsia="ru-RU"/>
        </w:rPr>
        <w:t>Список необходимых документов, подаваемых в составе заявки на осуществление технологического присоединения энергопринимающих устройств юридических лиц и индивидуальных предпринимателей</w:t>
      </w:r>
    </w:p>
    <w:p w:rsidR="004F15D6" w:rsidRPr="002F1784" w:rsidRDefault="004F15D6" w:rsidP="000408B8">
      <w:pPr>
        <w:spacing w:after="90" w:line="240" w:lineRule="auto"/>
        <w:contextualSpacing/>
        <w:jc w:val="center"/>
        <w:outlineLvl w:val="2"/>
        <w:rPr>
          <w:rFonts w:ascii="Times New Roman" w:eastAsia="Times New Roman" w:hAnsi="Times New Roman" w:cs="Times New Roman"/>
          <w:b/>
          <w:sz w:val="24"/>
          <w:szCs w:val="24"/>
          <w:lang w:eastAsia="ru-RU"/>
        </w:rPr>
      </w:pP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1) Документы, подтверждающие правовой статус Заявителя:</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Для юридических лиц:</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устав, свидетельство о внесении записи в единый государственный реестр юридических лиц, свидетельство о постановке на учет в налоговом органе; </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документ, подтверждающий полномочия руководителя или иного уполномоченного лица (протокол общего собрания об избрании генерального директора и приказ (распоряжение) о назначении руководителя и прочие документы) с указанием срока полномочий;</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Документы предоставляются в одном экземпляре в виде копий, заверенных подписью руководителя и печатью организации;</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Для индивидуальных предпринимателей - паспорт и свидетельство о внесении записи в единый государственный реестр индивидуальных предпринимателей. </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Документы предоставляются в одном экземпляре в виде копий;</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2) Доверенность или иные документы, подтверждающие полномочия представителя заявителя, подающего и полу</w:t>
      </w:r>
      <w:r w:rsidR="00EE4A8B">
        <w:rPr>
          <w:rFonts w:ascii="Times New Roman" w:eastAsia="Times New Roman" w:hAnsi="Times New Roman" w:cs="Times New Roman"/>
          <w:sz w:val="24"/>
          <w:szCs w:val="24"/>
          <w:lang w:eastAsia="ru-RU"/>
        </w:rPr>
        <w:t xml:space="preserve">чающего документы в сетевую организацию </w:t>
      </w:r>
      <w:r w:rsidRPr="004F15D6">
        <w:rPr>
          <w:rFonts w:ascii="Times New Roman" w:eastAsia="Times New Roman" w:hAnsi="Times New Roman" w:cs="Times New Roman"/>
          <w:sz w:val="24"/>
          <w:szCs w:val="24"/>
          <w:lang w:eastAsia="ru-RU"/>
        </w:rPr>
        <w:t>(оригинал и копия):</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xml:space="preserve">- для юридических лиц – простая письменная форма </w:t>
      </w:r>
      <w:proofErr w:type="gramStart"/>
      <w:r w:rsidRPr="004F15D6">
        <w:rPr>
          <w:rFonts w:ascii="Times New Roman" w:eastAsia="Times New Roman" w:hAnsi="Times New Roman" w:cs="Times New Roman"/>
          <w:sz w:val="24"/>
          <w:szCs w:val="24"/>
          <w:lang w:eastAsia="ru-RU"/>
        </w:rPr>
        <w:t>доверенности</w:t>
      </w:r>
      <w:proofErr w:type="gramEnd"/>
      <w:r w:rsidRPr="004F15D6">
        <w:rPr>
          <w:rFonts w:ascii="Times New Roman" w:eastAsia="Times New Roman" w:hAnsi="Times New Roman" w:cs="Times New Roman"/>
          <w:sz w:val="24"/>
          <w:szCs w:val="24"/>
          <w:lang w:eastAsia="ru-RU"/>
        </w:rPr>
        <w:t xml:space="preserve"> за подписью руководителя организации заверенная печатью организации. Доверенность, выдаваемая в порядке передоверия, должна быть нотариально удостоверена.</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для индивидуальных предпринимателей – нотариально удостоверенная доверенность;</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xml:space="preserve">3) Документы, подтверждающие право собственности или иное предусмотренное законом основание 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4F15D6">
        <w:rPr>
          <w:rFonts w:ascii="Times New Roman" w:eastAsia="Times New Roman" w:hAnsi="Times New Roman" w:cs="Times New Roman"/>
          <w:sz w:val="24"/>
          <w:szCs w:val="24"/>
          <w:lang w:eastAsia="ru-RU"/>
        </w:rPr>
        <w:t>энергопринимающие</w:t>
      </w:r>
      <w:proofErr w:type="spellEnd"/>
      <w:r w:rsidRPr="004F15D6">
        <w:rPr>
          <w:rFonts w:ascii="Times New Roman" w:eastAsia="Times New Roman" w:hAnsi="Times New Roman" w:cs="Times New Roman"/>
          <w:sz w:val="24"/>
          <w:szCs w:val="24"/>
          <w:lang w:eastAsia="ru-RU"/>
        </w:rPr>
        <w:t xml:space="preserve"> устройства:</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свидетельство о государственной регистрации права (собственности, хозяйственного ведения, оперативного управления и т.д.) с приложением документов, послуживших основанием для регистрации права (контракт, договор и т.д.);</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действующий д</w:t>
      </w:r>
      <w:r w:rsidR="002151F9">
        <w:rPr>
          <w:rFonts w:ascii="Times New Roman" w:eastAsia="Times New Roman" w:hAnsi="Times New Roman" w:cs="Times New Roman"/>
          <w:sz w:val="24"/>
          <w:szCs w:val="24"/>
          <w:lang w:eastAsia="ru-RU"/>
        </w:rPr>
        <w:t xml:space="preserve">оговор аренды (с отметкой о </w:t>
      </w:r>
      <w:proofErr w:type="spellStart"/>
      <w:r w:rsidR="002151F9">
        <w:rPr>
          <w:rFonts w:ascii="Times New Roman" w:eastAsia="Times New Roman" w:hAnsi="Times New Roman" w:cs="Times New Roman"/>
          <w:sz w:val="24"/>
          <w:szCs w:val="24"/>
          <w:lang w:eastAsia="ru-RU"/>
        </w:rPr>
        <w:t>гос</w:t>
      </w:r>
      <w:r w:rsidRPr="004F15D6">
        <w:rPr>
          <w:rFonts w:ascii="Times New Roman" w:eastAsia="Times New Roman" w:hAnsi="Times New Roman" w:cs="Times New Roman"/>
          <w:sz w:val="24"/>
          <w:szCs w:val="24"/>
          <w:lang w:eastAsia="ru-RU"/>
        </w:rPr>
        <w:t>регистрации</w:t>
      </w:r>
      <w:proofErr w:type="spellEnd"/>
      <w:r w:rsidRPr="004F15D6">
        <w:rPr>
          <w:rFonts w:ascii="Times New Roman" w:eastAsia="Times New Roman" w:hAnsi="Times New Roman" w:cs="Times New Roman"/>
          <w:sz w:val="24"/>
          <w:szCs w:val="24"/>
          <w:lang w:eastAsia="ru-RU"/>
        </w:rPr>
        <w:t xml:space="preserve"> при сроке аренды более года).</w:t>
      </w:r>
    </w:p>
    <w:p w:rsidR="00C84E5A" w:rsidRDefault="005E4FBB" w:rsidP="00C84E5A">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Документы предоставляются в 1-м экземпляре в виде копий, удостоверенных нотариально;</w:t>
      </w:r>
    </w:p>
    <w:p w:rsidR="005E4FBB" w:rsidRPr="00C84E5A" w:rsidRDefault="005E4FBB" w:rsidP="00C84E5A">
      <w:pPr>
        <w:spacing w:after="0" w:line="240" w:lineRule="auto"/>
        <w:ind w:firstLine="567"/>
        <w:contextualSpacing/>
        <w:jc w:val="both"/>
        <w:rPr>
          <w:rFonts w:ascii="Times New Roman" w:eastAsia="Times New Roman" w:hAnsi="Times New Roman" w:cs="Times New Roman"/>
          <w:sz w:val="24"/>
          <w:szCs w:val="24"/>
          <w:lang w:eastAsia="ru-RU"/>
        </w:rPr>
      </w:pPr>
      <w:r w:rsidRPr="00C84E5A">
        <w:rPr>
          <w:rFonts w:ascii="Times New Roman" w:hAnsi="Times New Roman" w:cs="Times New Roman"/>
          <w:sz w:val="24"/>
          <w:szCs w:val="24"/>
          <w:lang w:eastAsia="ru-RU"/>
        </w:rPr>
        <w:lastRenderedPageBreak/>
        <w:t>4) План расположения энергопринимающих устройств, которые необходимо присоединить к электрическим сетям сетевой организации, выданный уполномоченной организацией; </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xml:space="preserve">5)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w:t>
      </w:r>
      <w:proofErr w:type="spellStart"/>
      <w:r w:rsidRPr="004F15D6">
        <w:rPr>
          <w:rFonts w:ascii="Times New Roman" w:eastAsia="Times New Roman" w:hAnsi="Times New Roman" w:cs="Times New Roman"/>
          <w:sz w:val="24"/>
          <w:szCs w:val="24"/>
          <w:lang w:eastAsia="ru-RU"/>
        </w:rPr>
        <w:t>кВ</w:t>
      </w:r>
      <w:proofErr w:type="spellEnd"/>
      <w:r w:rsidRPr="004F15D6">
        <w:rPr>
          <w:rFonts w:ascii="Times New Roman" w:eastAsia="Times New Roman" w:hAnsi="Times New Roman" w:cs="Times New Roman"/>
          <w:sz w:val="24"/>
          <w:szCs w:val="24"/>
          <w:lang w:eastAsia="ru-RU"/>
        </w:rPr>
        <w:t xml:space="preserve">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6) Перечень и мощность энергопринимающих устройств, которые могут быть присоединены к устройствам противоаварийной автоматики;</w:t>
      </w:r>
    </w:p>
    <w:p w:rsidR="005E4FBB" w:rsidRPr="004F15D6" w:rsidRDefault="00EE4A8B" w:rsidP="000408B8">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E4FBB" w:rsidRPr="004F15D6">
        <w:rPr>
          <w:rFonts w:ascii="Times New Roman" w:eastAsia="Times New Roman" w:hAnsi="Times New Roman" w:cs="Times New Roman"/>
          <w:sz w:val="24"/>
          <w:szCs w:val="24"/>
          <w:lang w:eastAsia="ru-RU"/>
        </w:rPr>
        <w:t>) Документы, содержащие достоверные данные об объемах ранее присоединенной в установленном порядке максимальной мощности в случае увеличения мощности:</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акт об осуществлении технологического присоединения или иной документ, подтверждающий объем присоединенной и максимальной мощности (разрешение на присоединение энергопринимающих устройств к электрической сети);</w:t>
      </w:r>
    </w:p>
    <w:p w:rsidR="005E4FBB" w:rsidRPr="004F15D6" w:rsidRDefault="005E4FBB" w:rsidP="000408B8">
      <w:pPr>
        <w:spacing w:after="0" w:line="240" w:lineRule="auto"/>
        <w:ind w:firstLine="567"/>
        <w:contextualSpacing/>
        <w:jc w:val="both"/>
        <w:rPr>
          <w:rFonts w:ascii="Times New Roman" w:eastAsia="Times New Roman" w:hAnsi="Times New Roman" w:cs="Times New Roman"/>
          <w:sz w:val="24"/>
          <w:szCs w:val="24"/>
          <w:lang w:eastAsia="ru-RU"/>
        </w:rPr>
      </w:pPr>
      <w:r w:rsidRPr="004F15D6">
        <w:rPr>
          <w:rFonts w:ascii="Times New Roman" w:eastAsia="Times New Roman" w:hAnsi="Times New Roman" w:cs="Times New Roman"/>
          <w:sz w:val="24"/>
          <w:szCs w:val="24"/>
          <w:lang w:eastAsia="ru-RU"/>
        </w:rPr>
        <w:t>- акт разграничения балансовой принадлежности и э</w:t>
      </w:r>
      <w:r w:rsidR="000408B8">
        <w:rPr>
          <w:rFonts w:ascii="Times New Roman" w:eastAsia="Times New Roman" w:hAnsi="Times New Roman" w:cs="Times New Roman"/>
          <w:sz w:val="24"/>
          <w:szCs w:val="24"/>
          <w:lang w:eastAsia="ru-RU"/>
        </w:rPr>
        <w:t>ксплуатационной ответственности</w:t>
      </w:r>
      <w:r w:rsidRPr="004F15D6">
        <w:rPr>
          <w:rFonts w:ascii="Times New Roman" w:eastAsia="Times New Roman" w:hAnsi="Times New Roman" w:cs="Times New Roman"/>
          <w:sz w:val="24"/>
          <w:szCs w:val="24"/>
          <w:lang w:eastAsia="ru-RU"/>
        </w:rPr>
        <w:t xml:space="preserve">». </w:t>
      </w:r>
    </w:p>
    <w:p w:rsidR="000408B8" w:rsidRPr="002F1784" w:rsidRDefault="000408B8" w:rsidP="00C84E5A">
      <w:pPr>
        <w:pStyle w:val="1"/>
        <w:numPr>
          <w:ilvl w:val="0"/>
          <w:numId w:val="4"/>
        </w:numPr>
        <w:jc w:val="center"/>
        <w:rPr>
          <w:rFonts w:ascii="Times New Roman" w:eastAsia="Times New Roman" w:hAnsi="Times New Roman" w:cs="Times New Roman"/>
          <w:color w:val="auto"/>
          <w:lang w:eastAsia="ru-RU"/>
        </w:rPr>
      </w:pPr>
      <w:r w:rsidRPr="002F1784">
        <w:rPr>
          <w:rFonts w:ascii="Times New Roman" w:eastAsia="Times New Roman" w:hAnsi="Times New Roman" w:cs="Times New Roman"/>
          <w:color w:val="auto"/>
          <w:lang w:eastAsia="ru-RU"/>
        </w:rPr>
        <w:t>Размер ставок платы за технологическое присоединение в Московской области</w:t>
      </w:r>
    </w:p>
    <w:p w:rsidR="0091209B" w:rsidRDefault="0091209B" w:rsidP="000408B8">
      <w:pPr>
        <w:spacing w:line="240" w:lineRule="auto"/>
        <w:ind w:firstLine="539"/>
        <w:jc w:val="both"/>
        <w:rPr>
          <w:rFonts w:ascii="Times New Roman" w:hAnsi="Times New Roman" w:cs="Times New Roman"/>
          <w:sz w:val="24"/>
          <w:szCs w:val="24"/>
        </w:rPr>
      </w:pPr>
    </w:p>
    <w:p w:rsidR="00F75240" w:rsidRPr="00F75240" w:rsidRDefault="00ED6C5D" w:rsidP="000408B8">
      <w:pPr>
        <w:spacing w:line="240" w:lineRule="auto"/>
        <w:ind w:firstLine="539"/>
        <w:jc w:val="both"/>
        <w:rPr>
          <w:rFonts w:ascii="Times New Roman" w:hAnsi="Times New Roman" w:cs="Times New Roman"/>
          <w:sz w:val="24"/>
          <w:szCs w:val="24"/>
        </w:rPr>
      </w:pPr>
      <w:proofErr w:type="gramStart"/>
      <w:r>
        <w:rPr>
          <w:rFonts w:ascii="Times New Roman" w:hAnsi="Times New Roman" w:cs="Times New Roman"/>
          <w:sz w:val="24"/>
          <w:szCs w:val="24"/>
        </w:rPr>
        <w:t>Р</w:t>
      </w:r>
      <w:r w:rsidR="00F75240" w:rsidRPr="00F75240">
        <w:rPr>
          <w:rFonts w:ascii="Times New Roman" w:hAnsi="Times New Roman" w:cs="Times New Roman"/>
          <w:sz w:val="24"/>
          <w:szCs w:val="24"/>
        </w:rPr>
        <w:t>аспоряжением комитета от 03.02.2010</w:t>
      </w:r>
      <w:r w:rsidR="00F75240" w:rsidRPr="00F75240">
        <w:rPr>
          <w:rFonts w:ascii="Times New Roman" w:hAnsi="Times New Roman" w:cs="Times New Roman"/>
          <w:color w:val="FF0000"/>
          <w:sz w:val="24"/>
          <w:szCs w:val="24"/>
        </w:rPr>
        <w:t xml:space="preserve"> </w:t>
      </w:r>
      <w:r w:rsidR="00F75240" w:rsidRPr="00F75240">
        <w:rPr>
          <w:rFonts w:ascii="Times New Roman" w:hAnsi="Times New Roman" w:cs="Times New Roman"/>
          <w:sz w:val="24"/>
          <w:szCs w:val="24"/>
        </w:rPr>
        <w:t>№ 03-Р утверждено и введено в действие решение правления  Топливно-энергетического  комитета Московской области от 03.02.2010 (протокол заседания правления № 1), в соответствии с которым, для Заявителей, подающих заявку на технологическое присоединение энергопринимающих устройств максимальной присоединенной мощностью, не превышающей 15 кВт включительно (с учетом ранее присоединенной в данной точке присоединения мощности),</w:t>
      </w:r>
      <w:r w:rsidR="00F75240" w:rsidRPr="00F75240">
        <w:rPr>
          <w:rFonts w:ascii="Times New Roman" w:hAnsi="Times New Roman" w:cs="Times New Roman"/>
          <w:b/>
          <w:bCs/>
          <w:color w:val="000000"/>
          <w:sz w:val="24"/>
          <w:szCs w:val="24"/>
        </w:rPr>
        <w:t xml:space="preserve"> </w:t>
      </w:r>
      <w:r w:rsidR="00F75240" w:rsidRPr="00F75240">
        <w:rPr>
          <w:rFonts w:ascii="Times New Roman" w:hAnsi="Times New Roman" w:cs="Times New Roman"/>
          <w:bCs/>
          <w:color w:val="000000"/>
          <w:sz w:val="24"/>
          <w:szCs w:val="24"/>
        </w:rPr>
        <w:t xml:space="preserve">в </w:t>
      </w:r>
      <w:r w:rsidR="00F75240" w:rsidRPr="00F75240">
        <w:rPr>
          <w:rFonts w:ascii="Times New Roman" w:hAnsi="Times New Roman" w:cs="Times New Roman"/>
          <w:sz w:val="24"/>
          <w:szCs w:val="24"/>
        </w:rPr>
        <w:t xml:space="preserve"> соответствии с пунктом 14 Методических указаний по</w:t>
      </w:r>
      <w:proofErr w:type="gramEnd"/>
      <w:r w:rsidR="00F75240" w:rsidRPr="00F75240">
        <w:rPr>
          <w:rFonts w:ascii="Times New Roman" w:hAnsi="Times New Roman" w:cs="Times New Roman"/>
          <w:sz w:val="24"/>
          <w:szCs w:val="24"/>
        </w:rPr>
        <w:t xml:space="preserve"> </w:t>
      </w:r>
      <w:proofErr w:type="gramStart"/>
      <w:r w:rsidR="00F75240" w:rsidRPr="00F75240">
        <w:rPr>
          <w:rFonts w:ascii="Times New Roman" w:hAnsi="Times New Roman" w:cs="Times New Roman"/>
          <w:sz w:val="24"/>
          <w:szCs w:val="24"/>
        </w:rPr>
        <w:t>определению размера платы за технологическое присоединение к электрическим сетям, утвержденных приказом Федеральной службы по тарифам от 21.08.2009</w:t>
      </w:r>
      <w:r>
        <w:rPr>
          <w:rFonts w:ascii="Times New Roman" w:hAnsi="Times New Roman" w:cs="Times New Roman"/>
          <w:sz w:val="24"/>
          <w:szCs w:val="24"/>
        </w:rPr>
        <w:t xml:space="preserve"> </w:t>
      </w:r>
      <w:r w:rsidR="00F75240" w:rsidRPr="00F75240">
        <w:rPr>
          <w:rFonts w:ascii="Times New Roman" w:hAnsi="Times New Roman" w:cs="Times New Roman"/>
          <w:sz w:val="24"/>
          <w:szCs w:val="24"/>
        </w:rPr>
        <w:t>№ 201-э/1 установлена плата за технологическое присоединение к электрическим сетям на территории Московской области в размере 550 рублей (с учетом НДС),</w:t>
      </w:r>
      <w:r w:rsidR="00F75240" w:rsidRPr="00F75240">
        <w:rPr>
          <w:rFonts w:ascii="Times New Roman" w:hAnsi="Times New Roman" w:cs="Times New Roman"/>
          <w:b/>
          <w:bCs/>
          <w:color w:val="000000"/>
          <w:sz w:val="24"/>
          <w:szCs w:val="24"/>
        </w:rPr>
        <w:t xml:space="preserve"> </w:t>
      </w:r>
      <w:r w:rsidR="00F75240" w:rsidRPr="00F75240">
        <w:rPr>
          <w:rFonts w:ascii="Times New Roman" w:hAnsi="Times New Roman" w:cs="Times New Roman"/>
          <w:sz w:val="24"/>
          <w:szCs w:val="24"/>
        </w:rPr>
        <w:t>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w:t>
      </w:r>
      <w:proofErr w:type="gramEnd"/>
      <w:r w:rsidR="00F75240" w:rsidRPr="00F75240">
        <w:rPr>
          <w:rFonts w:ascii="Times New Roman" w:hAnsi="Times New Roman" w:cs="Times New Roman"/>
          <w:sz w:val="24"/>
          <w:szCs w:val="24"/>
        </w:rPr>
        <w:t>, составляет не более 300 метров в городах и поселках городского типа и не более 500 метров в сельской местности.</w:t>
      </w:r>
    </w:p>
    <w:p w:rsidR="00F50381" w:rsidRPr="00F50381" w:rsidRDefault="00F50381" w:rsidP="000408B8">
      <w:pPr>
        <w:spacing w:line="240" w:lineRule="auto"/>
        <w:ind w:firstLine="567"/>
        <w:contextualSpacing/>
        <w:jc w:val="both"/>
        <w:rPr>
          <w:rFonts w:ascii="Times New Roman" w:hAnsi="Times New Roman" w:cs="Times New Roman"/>
          <w:sz w:val="24"/>
          <w:szCs w:val="24"/>
        </w:rPr>
      </w:pPr>
      <w:r w:rsidRPr="00ED6C5D">
        <w:rPr>
          <w:rFonts w:ascii="Times New Roman" w:hAnsi="Times New Roman" w:cs="Times New Roman"/>
          <w:b/>
          <w:color w:val="000000"/>
          <w:sz w:val="24"/>
          <w:szCs w:val="24"/>
        </w:rPr>
        <w:t>Для ОАО «Московская объединенная электросетевая компания»</w:t>
      </w:r>
      <w:r w:rsidRPr="00F50381">
        <w:rPr>
          <w:rFonts w:ascii="Times New Roman" w:hAnsi="Times New Roman" w:cs="Times New Roman"/>
          <w:color w:val="000000"/>
          <w:sz w:val="24"/>
          <w:szCs w:val="24"/>
        </w:rPr>
        <w:t xml:space="preserve"> </w:t>
      </w:r>
      <w:r w:rsidR="00AD4E80">
        <w:rPr>
          <w:rFonts w:ascii="Times New Roman" w:hAnsi="Times New Roman" w:cs="Times New Roman"/>
          <w:color w:val="000000"/>
          <w:sz w:val="24"/>
          <w:szCs w:val="24"/>
        </w:rPr>
        <w:t>(далее –       ОАО «МОЭСК-1</w:t>
      </w:r>
      <w:r w:rsidR="00CF3D15">
        <w:rPr>
          <w:rFonts w:ascii="Times New Roman" w:hAnsi="Times New Roman" w:cs="Times New Roman"/>
          <w:color w:val="000000"/>
          <w:sz w:val="24"/>
          <w:szCs w:val="24"/>
        </w:rPr>
        <w:t>»</w:t>
      </w:r>
      <w:r w:rsidR="00AD4E80">
        <w:rPr>
          <w:rFonts w:ascii="Times New Roman" w:hAnsi="Times New Roman" w:cs="Times New Roman"/>
          <w:color w:val="000000"/>
          <w:sz w:val="24"/>
          <w:szCs w:val="24"/>
        </w:rPr>
        <w:t xml:space="preserve">) </w:t>
      </w:r>
      <w:r w:rsidRPr="00F50381">
        <w:rPr>
          <w:rFonts w:ascii="Times New Roman" w:hAnsi="Times New Roman" w:cs="Times New Roman"/>
          <w:color w:val="000000"/>
          <w:sz w:val="24"/>
          <w:szCs w:val="24"/>
        </w:rPr>
        <w:t xml:space="preserve">на территории Московской области с 18.01.2011 установлены ставки платы  </w:t>
      </w:r>
      <w:r w:rsidRPr="00F50381">
        <w:rPr>
          <w:rFonts w:ascii="Times New Roman" w:hAnsi="Times New Roman" w:cs="Times New Roman"/>
          <w:sz w:val="24"/>
          <w:szCs w:val="24"/>
        </w:rPr>
        <w:t>за технологическое присоединение энергопринимающих устройств потребителей с присоединяемой мощностью менее 10 МВА, утвержденные распоряжением Топливно-энергетического комитета Московской области от 18.01.2011 № 1-Р, в размере:</w:t>
      </w:r>
    </w:p>
    <w:p w:rsidR="00F50381" w:rsidRPr="00F50381" w:rsidRDefault="00F50381" w:rsidP="000408B8">
      <w:pPr>
        <w:tabs>
          <w:tab w:val="left" w:pos="6120"/>
        </w:tabs>
        <w:spacing w:line="240" w:lineRule="auto"/>
        <w:ind w:rightChars="-33" w:right="-73"/>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2138"/>
        <w:gridCol w:w="5068"/>
      </w:tblGrid>
      <w:tr w:rsidR="00F50381" w:rsidRPr="00F50381" w:rsidTr="00A53BEE">
        <w:tc>
          <w:tcPr>
            <w:tcW w:w="236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 xml:space="preserve">Уровень напряжения, </w:t>
            </w:r>
            <w:proofErr w:type="spellStart"/>
            <w:r w:rsidRPr="00F50381">
              <w:rPr>
                <w:rFonts w:ascii="Times New Roman" w:hAnsi="Times New Roman" w:cs="Times New Roman"/>
                <w:sz w:val="24"/>
                <w:szCs w:val="24"/>
              </w:rPr>
              <w:t>кВ</w:t>
            </w:r>
            <w:proofErr w:type="spellEnd"/>
          </w:p>
        </w:tc>
        <w:tc>
          <w:tcPr>
            <w:tcW w:w="2138"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Мощность, кВт</w:t>
            </w:r>
          </w:p>
        </w:tc>
        <w:tc>
          <w:tcPr>
            <w:tcW w:w="5068" w:type="dxa"/>
            <w:tcBorders>
              <w:top w:val="single" w:sz="4" w:space="0" w:color="auto"/>
              <w:left w:val="single" w:sz="4" w:space="0" w:color="auto"/>
              <w:bottom w:val="single" w:sz="4" w:space="0" w:color="auto"/>
              <w:right w:val="single" w:sz="4" w:space="0" w:color="auto"/>
            </w:tcBorders>
          </w:tcPr>
          <w:p w:rsidR="00F10FD4" w:rsidRDefault="00F50381" w:rsidP="00A94D04">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 xml:space="preserve">Ставка платы за технологическое присоединение мощности,  руб./кВт  </w:t>
            </w:r>
          </w:p>
          <w:p w:rsidR="00F50381" w:rsidRPr="00F50381" w:rsidRDefault="00F50381" w:rsidP="00A94D04">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(без НДС)</w:t>
            </w:r>
          </w:p>
        </w:tc>
      </w:tr>
      <w:tr w:rsidR="00F50381" w:rsidRPr="00F50381" w:rsidTr="00A53BEE">
        <w:tc>
          <w:tcPr>
            <w:tcW w:w="236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0,4</w:t>
            </w:r>
          </w:p>
        </w:tc>
        <w:tc>
          <w:tcPr>
            <w:tcW w:w="2138"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свыше 15</w:t>
            </w:r>
          </w:p>
        </w:tc>
        <w:tc>
          <w:tcPr>
            <w:tcW w:w="5068"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bCs/>
                <w:sz w:val="24"/>
                <w:szCs w:val="24"/>
              </w:rPr>
              <w:t>11 093</w:t>
            </w:r>
          </w:p>
        </w:tc>
      </w:tr>
      <w:tr w:rsidR="00F50381" w:rsidRPr="00F50381" w:rsidTr="00A53BEE">
        <w:tc>
          <w:tcPr>
            <w:tcW w:w="236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6-10</w:t>
            </w:r>
          </w:p>
        </w:tc>
        <w:tc>
          <w:tcPr>
            <w:tcW w:w="2138"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свыше 15</w:t>
            </w:r>
          </w:p>
        </w:tc>
        <w:tc>
          <w:tcPr>
            <w:tcW w:w="5068"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10 312</w:t>
            </w:r>
          </w:p>
        </w:tc>
      </w:tr>
    </w:tbl>
    <w:p w:rsidR="00F50381" w:rsidRPr="00F50381" w:rsidRDefault="00F50381" w:rsidP="000408B8">
      <w:pPr>
        <w:spacing w:line="240" w:lineRule="auto"/>
        <w:ind w:rightChars="-33" w:right="-73"/>
        <w:contextualSpacing/>
        <w:jc w:val="both"/>
        <w:rPr>
          <w:rFonts w:ascii="Times New Roman" w:hAnsi="Times New Roman" w:cs="Times New Roman"/>
          <w:sz w:val="24"/>
          <w:szCs w:val="24"/>
        </w:rPr>
      </w:pPr>
    </w:p>
    <w:p w:rsidR="00F50381" w:rsidRPr="00F50381" w:rsidRDefault="00F50381" w:rsidP="000408B8">
      <w:pPr>
        <w:spacing w:line="240" w:lineRule="auto"/>
        <w:ind w:rightChars="-33" w:right="-73" w:firstLine="708"/>
        <w:contextualSpacing/>
        <w:jc w:val="both"/>
        <w:rPr>
          <w:rFonts w:ascii="Times New Roman" w:hAnsi="Times New Roman" w:cs="Times New Roman"/>
          <w:sz w:val="24"/>
          <w:szCs w:val="24"/>
        </w:rPr>
      </w:pPr>
      <w:proofErr w:type="gramStart"/>
      <w:r w:rsidRPr="00F50381">
        <w:rPr>
          <w:rFonts w:ascii="Times New Roman" w:hAnsi="Times New Roman" w:cs="Times New Roman"/>
          <w:sz w:val="24"/>
          <w:szCs w:val="24"/>
        </w:rPr>
        <w:t xml:space="preserve">Вместе с тем, с 21.02.2011 для ОАО «Московская объединенная электросетевая компания» на территории Московской области установлена ставка платы за </w:t>
      </w:r>
      <w:r w:rsidRPr="00F50381">
        <w:rPr>
          <w:rFonts w:ascii="Times New Roman" w:hAnsi="Times New Roman" w:cs="Times New Roman"/>
          <w:sz w:val="24"/>
          <w:szCs w:val="24"/>
        </w:rPr>
        <w:lastRenderedPageBreak/>
        <w:t>технологическое присоединение энергопринимающих устройств потребителей с присоединяемой мощностью  менее 10 МВА без учета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потребителей и (или) объектов электроэнергетики, утвержденная распоряжением Топливно-энергетического комитета Московской области  от 21.02.2011</w:t>
      </w:r>
      <w:proofErr w:type="gramEnd"/>
      <w:r w:rsidRPr="00F50381">
        <w:rPr>
          <w:rFonts w:ascii="Times New Roman" w:hAnsi="Times New Roman" w:cs="Times New Roman"/>
          <w:sz w:val="24"/>
          <w:szCs w:val="24"/>
        </w:rPr>
        <w:t xml:space="preserve"> № 8-Р, в размере:</w:t>
      </w:r>
    </w:p>
    <w:p w:rsidR="00F50381" w:rsidRPr="00F50381" w:rsidRDefault="00F50381" w:rsidP="000408B8">
      <w:pPr>
        <w:spacing w:line="240" w:lineRule="auto"/>
        <w:ind w:rightChars="-33" w:right="-73"/>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1996"/>
        <w:gridCol w:w="5220"/>
      </w:tblGrid>
      <w:tr w:rsidR="00F50381" w:rsidRPr="00F50381" w:rsidTr="00A53BEE">
        <w:tc>
          <w:tcPr>
            <w:tcW w:w="24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 xml:space="preserve">Уровень напряжения, </w:t>
            </w:r>
            <w:proofErr w:type="spellStart"/>
            <w:r w:rsidRPr="00F50381">
              <w:rPr>
                <w:rFonts w:ascii="Times New Roman" w:hAnsi="Times New Roman" w:cs="Times New Roman"/>
                <w:sz w:val="24"/>
                <w:szCs w:val="24"/>
              </w:rPr>
              <w:t>кВ</w:t>
            </w:r>
            <w:proofErr w:type="spellEnd"/>
          </w:p>
        </w:tc>
        <w:tc>
          <w:tcPr>
            <w:tcW w:w="207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Мощность, кВт</w:t>
            </w:r>
          </w:p>
        </w:tc>
        <w:tc>
          <w:tcPr>
            <w:tcW w:w="5595" w:type="dxa"/>
            <w:tcBorders>
              <w:top w:val="single" w:sz="4" w:space="0" w:color="auto"/>
              <w:left w:val="single" w:sz="4" w:space="0" w:color="auto"/>
              <w:bottom w:val="single" w:sz="4" w:space="0" w:color="auto"/>
              <w:right w:val="single" w:sz="4" w:space="0" w:color="auto"/>
            </w:tcBorders>
          </w:tcPr>
          <w:p w:rsidR="00F10FD4" w:rsidRDefault="00F50381" w:rsidP="00A94D04">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 xml:space="preserve">Ставка платы за технологическое присоединение мощности,  руб./кВт   </w:t>
            </w:r>
          </w:p>
          <w:p w:rsidR="00F50381" w:rsidRPr="00F50381" w:rsidRDefault="00F50381" w:rsidP="00A94D04">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(без НДС)</w:t>
            </w:r>
          </w:p>
        </w:tc>
      </w:tr>
      <w:tr w:rsidR="00F50381" w:rsidRPr="00F50381" w:rsidTr="00A53BEE">
        <w:tc>
          <w:tcPr>
            <w:tcW w:w="24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0,4; 6; 10; 20</w:t>
            </w:r>
          </w:p>
        </w:tc>
        <w:tc>
          <w:tcPr>
            <w:tcW w:w="207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свыше 15</w:t>
            </w:r>
          </w:p>
        </w:tc>
        <w:tc>
          <w:tcPr>
            <w:tcW w:w="559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bCs/>
                <w:sz w:val="24"/>
                <w:szCs w:val="24"/>
              </w:rPr>
              <w:t>1 059</w:t>
            </w:r>
          </w:p>
        </w:tc>
      </w:tr>
    </w:tbl>
    <w:p w:rsidR="00F50381" w:rsidRPr="00F50381" w:rsidRDefault="00F50381" w:rsidP="000408B8">
      <w:pPr>
        <w:spacing w:line="240" w:lineRule="auto"/>
        <w:ind w:rightChars="-33" w:right="-73"/>
        <w:contextualSpacing/>
        <w:jc w:val="both"/>
        <w:rPr>
          <w:rFonts w:ascii="Times New Roman" w:hAnsi="Times New Roman" w:cs="Times New Roman"/>
          <w:sz w:val="24"/>
          <w:szCs w:val="24"/>
        </w:rPr>
      </w:pPr>
    </w:p>
    <w:p w:rsidR="00F10FD4" w:rsidRDefault="00F10FD4" w:rsidP="000408B8">
      <w:pPr>
        <w:spacing w:line="240" w:lineRule="auto"/>
        <w:ind w:firstLine="567"/>
        <w:contextualSpacing/>
        <w:jc w:val="both"/>
        <w:rPr>
          <w:rFonts w:ascii="Times New Roman" w:hAnsi="Times New Roman" w:cs="Times New Roman"/>
          <w:b/>
          <w:color w:val="000000"/>
          <w:sz w:val="24"/>
          <w:szCs w:val="24"/>
        </w:rPr>
      </w:pPr>
    </w:p>
    <w:p w:rsidR="00F50381" w:rsidRPr="00CF3D15" w:rsidRDefault="00F50381" w:rsidP="00CF3D15">
      <w:pPr>
        <w:spacing w:line="240" w:lineRule="auto"/>
        <w:ind w:firstLine="567"/>
        <w:contextualSpacing/>
        <w:jc w:val="both"/>
        <w:rPr>
          <w:rFonts w:ascii="Times New Roman" w:hAnsi="Times New Roman" w:cs="Times New Roman"/>
          <w:color w:val="000000"/>
          <w:sz w:val="24"/>
          <w:szCs w:val="24"/>
        </w:rPr>
      </w:pPr>
      <w:r w:rsidRPr="00ED6C5D">
        <w:rPr>
          <w:rFonts w:ascii="Times New Roman" w:hAnsi="Times New Roman" w:cs="Times New Roman"/>
          <w:b/>
          <w:color w:val="000000"/>
          <w:sz w:val="24"/>
          <w:szCs w:val="24"/>
        </w:rPr>
        <w:t>Для ОАО «Московская областная энерго</w:t>
      </w:r>
      <w:r w:rsidR="00CB50BB" w:rsidRPr="00ED6C5D">
        <w:rPr>
          <w:rFonts w:ascii="Times New Roman" w:hAnsi="Times New Roman" w:cs="Times New Roman"/>
          <w:b/>
          <w:color w:val="000000"/>
          <w:sz w:val="24"/>
          <w:szCs w:val="24"/>
        </w:rPr>
        <w:t>сетевая компания»</w:t>
      </w:r>
      <w:r w:rsidR="00CB50BB">
        <w:rPr>
          <w:rFonts w:ascii="Times New Roman" w:hAnsi="Times New Roman" w:cs="Times New Roman"/>
          <w:color w:val="000000"/>
          <w:sz w:val="24"/>
          <w:szCs w:val="24"/>
        </w:rPr>
        <w:t xml:space="preserve"> </w:t>
      </w:r>
      <w:r w:rsidR="00CF3D15">
        <w:rPr>
          <w:rFonts w:ascii="Times New Roman" w:hAnsi="Times New Roman" w:cs="Times New Roman"/>
          <w:color w:val="000000"/>
          <w:sz w:val="24"/>
          <w:szCs w:val="24"/>
        </w:rPr>
        <w:t xml:space="preserve"> </w:t>
      </w:r>
      <w:r w:rsidR="00AD4E80">
        <w:rPr>
          <w:rFonts w:ascii="Times New Roman" w:hAnsi="Times New Roman" w:cs="Times New Roman"/>
          <w:color w:val="000000"/>
          <w:sz w:val="24"/>
          <w:szCs w:val="24"/>
        </w:rPr>
        <w:t xml:space="preserve">(далее –   </w:t>
      </w:r>
      <w:r w:rsidR="00CF3D15">
        <w:rPr>
          <w:rFonts w:ascii="Times New Roman" w:hAnsi="Times New Roman" w:cs="Times New Roman"/>
          <w:color w:val="000000"/>
          <w:sz w:val="24"/>
          <w:szCs w:val="24"/>
        </w:rPr>
        <w:t xml:space="preserve">       </w:t>
      </w:r>
      <w:r w:rsidR="00AD4E80">
        <w:rPr>
          <w:rFonts w:ascii="Times New Roman" w:hAnsi="Times New Roman" w:cs="Times New Roman"/>
          <w:color w:val="000000"/>
          <w:sz w:val="24"/>
          <w:szCs w:val="24"/>
        </w:rPr>
        <w:t xml:space="preserve">    ОАО «</w:t>
      </w:r>
      <w:r w:rsidR="00AD4E80">
        <w:rPr>
          <w:rFonts w:ascii="Times New Roman" w:hAnsi="Times New Roman" w:cs="Times New Roman"/>
          <w:color w:val="000000"/>
          <w:sz w:val="24"/>
          <w:szCs w:val="24"/>
        </w:rPr>
        <w:t>МОЭСК-2</w:t>
      </w:r>
      <w:r w:rsidR="00CF3D15">
        <w:rPr>
          <w:rFonts w:ascii="Times New Roman" w:hAnsi="Times New Roman" w:cs="Times New Roman"/>
          <w:color w:val="000000"/>
          <w:sz w:val="24"/>
          <w:szCs w:val="24"/>
        </w:rPr>
        <w:t>»</w:t>
      </w:r>
      <w:r w:rsidR="00AD4E80">
        <w:rPr>
          <w:rFonts w:ascii="Times New Roman" w:hAnsi="Times New Roman" w:cs="Times New Roman"/>
          <w:color w:val="000000"/>
          <w:sz w:val="24"/>
          <w:szCs w:val="24"/>
        </w:rPr>
        <w:t xml:space="preserve">) </w:t>
      </w:r>
      <w:r w:rsidR="00CB50BB">
        <w:rPr>
          <w:rFonts w:ascii="Times New Roman" w:hAnsi="Times New Roman" w:cs="Times New Roman"/>
          <w:color w:val="000000"/>
          <w:sz w:val="24"/>
          <w:szCs w:val="24"/>
        </w:rPr>
        <w:t xml:space="preserve">на территории </w:t>
      </w:r>
      <w:r w:rsidRPr="00F50381">
        <w:rPr>
          <w:rFonts w:ascii="Times New Roman" w:hAnsi="Times New Roman" w:cs="Times New Roman"/>
          <w:color w:val="000000"/>
          <w:sz w:val="24"/>
          <w:szCs w:val="24"/>
        </w:rPr>
        <w:t>Московской области установлены ставки платы за технологическое присоединение, утвержденные</w:t>
      </w:r>
      <w:r w:rsidRPr="00F50381">
        <w:rPr>
          <w:rFonts w:ascii="Times New Roman" w:hAnsi="Times New Roman" w:cs="Times New Roman"/>
          <w:sz w:val="24"/>
          <w:szCs w:val="24"/>
        </w:rPr>
        <w:t xml:space="preserve"> распоряжением</w:t>
      </w:r>
      <w:r w:rsidRPr="00F50381">
        <w:rPr>
          <w:rFonts w:ascii="Times New Roman" w:hAnsi="Times New Roman" w:cs="Times New Roman"/>
          <w:bCs/>
          <w:sz w:val="24"/>
          <w:szCs w:val="24"/>
        </w:rPr>
        <w:t xml:space="preserve"> </w:t>
      </w:r>
      <w:r w:rsidRPr="00F50381">
        <w:rPr>
          <w:rFonts w:ascii="Times New Roman" w:hAnsi="Times New Roman" w:cs="Times New Roman"/>
          <w:sz w:val="24"/>
          <w:szCs w:val="24"/>
        </w:rPr>
        <w:t>Топливно-энергетического комитета Московской области</w:t>
      </w:r>
      <w:r w:rsidRPr="00F50381">
        <w:rPr>
          <w:rFonts w:ascii="Times New Roman" w:hAnsi="Times New Roman" w:cs="Times New Roman"/>
          <w:bCs/>
          <w:sz w:val="24"/>
          <w:szCs w:val="24"/>
        </w:rPr>
        <w:t xml:space="preserve"> от </w:t>
      </w:r>
      <w:r w:rsidR="00EE4A8B">
        <w:rPr>
          <w:rFonts w:ascii="Times New Roman" w:hAnsi="Times New Roman" w:cs="Times New Roman"/>
          <w:bCs/>
          <w:sz w:val="24"/>
          <w:szCs w:val="24"/>
        </w:rPr>
        <w:t>29</w:t>
      </w:r>
      <w:r w:rsidRPr="00F50381">
        <w:rPr>
          <w:rFonts w:ascii="Times New Roman" w:hAnsi="Times New Roman" w:cs="Times New Roman"/>
          <w:bCs/>
          <w:sz w:val="24"/>
          <w:szCs w:val="24"/>
        </w:rPr>
        <w:t>.0</w:t>
      </w:r>
      <w:r w:rsidR="00EE4A8B">
        <w:rPr>
          <w:rFonts w:ascii="Times New Roman" w:hAnsi="Times New Roman" w:cs="Times New Roman"/>
          <w:bCs/>
          <w:sz w:val="24"/>
          <w:szCs w:val="24"/>
        </w:rPr>
        <w:t>6.2012 № 55</w:t>
      </w:r>
      <w:r w:rsidRPr="00F50381">
        <w:rPr>
          <w:rFonts w:ascii="Times New Roman" w:hAnsi="Times New Roman" w:cs="Times New Roman"/>
          <w:bCs/>
          <w:sz w:val="24"/>
          <w:szCs w:val="24"/>
        </w:rPr>
        <w:t>-Р в размере:</w:t>
      </w:r>
    </w:p>
    <w:p w:rsidR="00F50381" w:rsidRPr="00F50381" w:rsidRDefault="00F50381" w:rsidP="000408B8">
      <w:pPr>
        <w:spacing w:line="240" w:lineRule="auto"/>
        <w:ind w:firstLine="567"/>
        <w:contextualSpacing/>
        <w:jc w:val="both"/>
        <w:rPr>
          <w:rFonts w:ascii="Times New Roman"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1996"/>
        <w:gridCol w:w="5220"/>
      </w:tblGrid>
      <w:tr w:rsidR="00F50381" w:rsidRPr="00F50381" w:rsidTr="00A53BEE">
        <w:tc>
          <w:tcPr>
            <w:tcW w:w="2502"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 xml:space="preserve">Уровень напряжения, </w:t>
            </w:r>
            <w:proofErr w:type="spellStart"/>
            <w:r w:rsidRPr="00F50381">
              <w:rPr>
                <w:rFonts w:ascii="Times New Roman" w:hAnsi="Times New Roman" w:cs="Times New Roman"/>
                <w:sz w:val="24"/>
                <w:szCs w:val="24"/>
              </w:rPr>
              <w:t>кВ</w:t>
            </w:r>
            <w:proofErr w:type="spellEnd"/>
          </w:p>
        </w:tc>
        <w:tc>
          <w:tcPr>
            <w:tcW w:w="2109"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Мощность, кВт</w:t>
            </w:r>
          </w:p>
        </w:tc>
        <w:tc>
          <w:tcPr>
            <w:tcW w:w="57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Ставка платы за технологическое присоединение мощности,  руб./кВт  (без НДС)*</w:t>
            </w:r>
          </w:p>
        </w:tc>
      </w:tr>
      <w:tr w:rsidR="00F50381" w:rsidRPr="00F50381" w:rsidTr="00A53BEE">
        <w:tc>
          <w:tcPr>
            <w:tcW w:w="2502"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0,4</w:t>
            </w:r>
          </w:p>
        </w:tc>
        <w:tc>
          <w:tcPr>
            <w:tcW w:w="2109"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свыше 15</w:t>
            </w:r>
          </w:p>
        </w:tc>
        <w:tc>
          <w:tcPr>
            <w:tcW w:w="57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lang w:val="en-US"/>
              </w:rPr>
            </w:pPr>
            <w:r w:rsidRPr="00F50381">
              <w:rPr>
                <w:rFonts w:ascii="Times New Roman" w:hAnsi="Times New Roman" w:cs="Times New Roman"/>
                <w:b/>
                <w:sz w:val="24"/>
                <w:szCs w:val="24"/>
                <w:lang w:val="en-US"/>
              </w:rPr>
              <w:t>11 000</w:t>
            </w:r>
            <w:r w:rsidRPr="00F50381">
              <w:rPr>
                <w:rFonts w:ascii="Times New Roman" w:hAnsi="Times New Roman" w:cs="Times New Roman"/>
                <w:sz w:val="24"/>
                <w:szCs w:val="24"/>
              </w:rPr>
              <w:t>*</w:t>
            </w:r>
          </w:p>
        </w:tc>
      </w:tr>
      <w:tr w:rsidR="00F50381" w:rsidRPr="00F50381" w:rsidTr="00A53BEE">
        <w:tc>
          <w:tcPr>
            <w:tcW w:w="2502"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6-10</w:t>
            </w:r>
          </w:p>
        </w:tc>
        <w:tc>
          <w:tcPr>
            <w:tcW w:w="2109"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свыше 15</w:t>
            </w:r>
          </w:p>
        </w:tc>
        <w:tc>
          <w:tcPr>
            <w:tcW w:w="57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lang w:val="en-US"/>
              </w:rPr>
            </w:pPr>
            <w:r w:rsidRPr="00F50381">
              <w:rPr>
                <w:rFonts w:ascii="Times New Roman" w:hAnsi="Times New Roman" w:cs="Times New Roman"/>
                <w:b/>
                <w:sz w:val="24"/>
                <w:szCs w:val="24"/>
                <w:lang w:val="en-US"/>
              </w:rPr>
              <w:t>10 000</w:t>
            </w:r>
            <w:r w:rsidRPr="00F50381">
              <w:rPr>
                <w:rFonts w:ascii="Times New Roman" w:hAnsi="Times New Roman" w:cs="Times New Roman"/>
                <w:sz w:val="24"/>
                <w:szCs w:val="24"/>
              </w:rPr>
              <w:t>*</w:t>
            </w:r>
          </w:p>
        </w:tc>
      </w:tr>
    </w:tbl>
    <w:p w:rsidR="00F50381" w:rsidRPr="00F50381" w:rsidRDefault="00F50381" w:rsidP="000408B8">
      <w:pPr>
        <w:tabs>
          <w:tab w:val="left" w:pos="6120"/>
        </w:tabs>
        <w:spacing w:line="240" w:lineRule="auto"/>
        <w:ind w:rightChars="-33" w:right="-73"/>
        <w:contextualSpacing/>
        <w:jc w:val="both"/>
        <w:rPr>
          <w:rFonts w:ascii="Times New Roman" w:hAnsi="Times New Roman" w:cs="Times New Roman"/>
          <w:sz w:val="24"/>
          <w:szCs w:val="24"/>
        </w:rPr>
      </w:pPr>
      <w:r w:rsidRPr="00F50381">
        <w:rPr>
          <w:rFonts w:ascii="Times New Roman" w:hAnsi="Times New Roman" w:cs="Times New Roman"/>
          <w:sz w:val="24"/>
          <w:szCs w:val="24"/>
        </w:rPr>
        <w:t xml:space="preserve">           * без учета платы за технологическое присоединение к электрическим сетям ОАО «Московская объединенная электросетевая компания» на территории Московской области. </w:t>
      </w:r>
    </w:p>
    <w:p w:rsidR="00F50381" w:rsidRPr="00F50381" w:rsidRDefault="00F50381" w:rsidP="000408B8">
      <w:pPr>
        <w:tabs>
          <w:tab w:val="left" w:pos="6120"/>
        </w:tabs>
        <w:spacing w:line="240" w:lineRule="auto"/>
        <w:ind w:rightChars="-33" w:right="-73"/>
        <w:contextualSpacing/>
        <w:jc w:val="both"/>
        <w:rPr>
          <w:rFonts w:ascii="Times New Roman" w:hAnsi="Times New Roman" w:cs="Times New Roman"/>
          <w:sz w:val="24"/>
          <w:szCs w:val="24"/>
        </w:rPr>
      </w:pPr>
    </w:p>
    <w:p w:rsidR="00F50381" w:rsidRPr="00F50381" w:rsidRDefault="00F50381" w:rsidP="000408B8">
      <w:pPr>
        <w:spacing w:line="240" w:lineRule="auto"/>
        <w:ind w:rightChars="-33" w:right="-73" w:firstLine="708"/>
        <w:contextualSpacing/>
        <w:jc w:val="both"/>
        <w:rPr>
          <w:rFonts w:ascii="Times New Roman" w:hAnsi="Times New Roman" w:cs="Times New Roman"/>
          <w:sz w:val="24"/>
          <w:szCs w:val="24"/>
        </w:rPr>
      </w:pPr>
      <w:proofErr w:type="gramStart"/>
      <w:r w:rsidRPr="00F50381">
        <w:rPr>
          <w:rFonts w:ascii="Times New Roman" w:hAnsi="Times New Roman" w:cs="Times New Roman"/>
          <w:sz w:val="24"/>
          <w:szCs w:val="24"/>
        </w:rPr>
        <w:t>Вместе с тем, с 14.04.2011 № 17-Р для ОАО «Московская областная энергосетевая компания» на территории Московской области установлена ставка платы за технологическое присоединение энергопринимающих устройств потребителей с присоединяемой мощностью  менее 10 МВА без учета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потребителей и (или) объектов электроэнергетики, утвержденная распоряжением Топливно-энергетического комитета Московской области  от</w:t>
      </w:r>
      <w:proofErr w:type="gramEnd"/>
      <w:r w:rsidRPr="00F50381">
        <w:rPr>
          <w:rFonts w:ascii="Times New Roman" w:hAnsi="Times New Roman" w:cs="Times New Roman"/>
          <w:sz w:val="24"/>
          <w:szCs w:val="24"/>
        </w:rPr>
        <w:t xml:space="preserve"> 17.04.2011, в размере:</w:t>
      </w:r>
    </w:p>
    <w:p w:rsidR="00F50381" w:rsidRPr="00F50381" w:rsidRDefault="00F50381" w:rsidP="000408B8">
      <w:pPr>
        <w:spacing w:line="240" w:lineRule="auto"/>
        <w:ind w:rightChars="-33" w:right="-73"/>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1996"/>
        <w:gridCol w:w="5220"/>
      </w:tblGrid>
      <w:tr w:rsidR="00F50381" w:rsidRPr="00F50381" w:rsidTr="00A53BEE">
        <w:tc>
          <w:tcPr>
            <w:tcW w:w="24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 xml:space="preserve">Уровень напряжения, </w:t>
            </w:r>
            <w:proofErr w:type="spellStart"/>
            <w:r w:rsidRPr="00F50381">
              <w:rPr>
                <w:rFonts w:ascii="Times New Roman" w:hAnsi="Times New Roman" w:cs="Times New Roman"/>
                <w:sz w:val="24"/>
                <w:szCs w:val="24"/>
              </w:rPr>
              <w:t>кВ</w:t>
            </w:r>
            <w:proofErr w:type="spellEnd"/>
          </w:p>
        </w:tc>
        <w:tc>
          <w:tcPr>
            <w:tcW w:w="207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Мощность, кВт</w:t>
            </w:r>
          </w:p>
        </w:tc>
        <w:tc>
          <w:tcPr>
            <w:tcW w:w="559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Ставка платы за технологическое присоединение мощности,  руб./кВт          (без НДС)</w:t>
            </w:r>
          </w:p>
        </w:tc>
      </w:tr>
      <w:tr w:rsidR="00F50381" w:rsidRPr="00F50381" w:rsidTr="00A53BEE">
        <w:tc>
          <w:tcPr>
            <w:tcW w:w="2457"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0,4; 6; 10; 20</w:t>
            </w:r>
          </w:p>
        </w:tc>
        <w:tc>
          <w:tcPr>
            <w:tcW w:w="207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sz w:val="24"/>
                <w:szCs w:val="24"/>
              </w:rPr>
              <w:t>свыше 15</w:t>
            </w:r>
          </w:p>
        </w:tc>
        <w:tc>
          <w:tcPr>
            <w:tcW w:w="5595" w:type="dxa"/>
            <w:tcBorders>
              <w:top w:val="single" w:sz="4" w:space="0" w:color="auto"/>
              <w:left w:val="single" w:sz="4" w:space="0" w:color="auto"/>
              <w:bottom w:val="single" w:sz="4" w:space="0" w:color="auto"/>
              <w:right w:val="single" w:sz="4" w:space="0" w:color="auto"/>
            </w:tcBorders>
          </w:tcPr>
          <w:p w:rsidR="00F50381" w:rsidRPr="00F50381" w:rsidRDefault="00F50381" w:rsidP="000408B8">
            <w:pPr>
              <w:tabs>
                <w:tab w:val="left" w:pos="7980"/>
              </w:tabs>
              <w:spacing w:line="240" w:lineRule="auto"/>
              <w:ind w:rightChars="-33" w:right="-73"/>
              <w:contextualSpacing/>
              <w:jc w:val="center"/>
              <w:rPr>
                <w:rFonts w:ascii="Times New Roman" w:hAnsi="Times New Roman" w:cs="Times New Roman"/>
                <w:sz w:val="24"/>
                <w:szCs w:val="24"/>
              </w:rPr>
            </w:pPr>
            <w:r w:rsidRPr="00F50381">
              <w:rPr>
                <w:rFonts w:ascii="Times New Roman" w:hAnsi="Times New Roman" w:cs="Times New Roman"/>
                <w:bCs/>
                <w:sz w:val="24"/>
                <w:szCs w:val="24"/>
              </w:rPr>
              <w:t>581</w:t>
            </w:r>
          </w:p>
        </w:tc>
      </w:tr>
    </w:tbl>
    <w:p w:rsidR="00F50381" w:rsidRDefault="00F50381" w:rsidP="000408B8">
      <w:pPr>
        <w:tabs>
          <w:tab w:val="left" w:pos="6120"/>
        </w:tabs>
        <w:spacing w:line="240" w:lineRule="auto"/>
        <w:ind w:rightChars="-33" w:right="-73"/>
        <w:contextualSpacing/>
        <w:jc w:val="both"/>
        <w:rPr>
          <w:rFonts w:ascii="Times New Roman" w:hAnsi="Times New Roman" w:cs="Times New Roman"/>
          <w:sz w:val="24"/>
          <w:szCs w:val="24"/>
        </w:rPr>
      </w:pPr>
    </w:p>
    <w:p w:rsidR="007B1BA1" w:rsidRDefault="007B1BA1" w:rsidP="000408B8">
      <w:pPr>
        <w:tabs>
          <w:tab w:val="left" w:pos="6120"/>
        </w:tabs>
        <w:spacing w:line="240" w:lineRule="auto"/>
        <w:ind w:rightChars="-33" w:right="-73"/>
        <w:contextualSpacing/>
        <w:jc w:val="both"/>
        <w:rPr>
          <w:rFonts w:ascii="Times New Roman" w:hAnsi="Times New Roman" w:cs="Times New Roman"/>
          <w:sz w:val="24"/>
          <w:szCs w:val="24"/>
        </w:rPr>
      </w:pPr>
    </w:p>
    <w:p w:rsidR="00495CF1" w:rsidRDefault="007C44B3" w:rsidP="00495CF1">
      <w:pPr>
        <w:tabs>
          <w:tab w:val="left" w:pos="6120"/>
        </w:tabs>
        <w:spacing w:line="240" w:lineRule="auto"/>
        <w:ind w:rightChars="-33" w:right="-73" w:firstLine="567"/>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Одновременно с этим сообщаем информацию по </w:t>
      </w:r>
      <w:r w:rsidR="00495CF1">
        <w:rPr>
          <w:rFonts w:ascii="Times New Roman" w:hAnsi="Times New Roman" w:cs="Times New Roman"/>
          <w:sz w:val="24"/>
          <w:szCs w:val="24"/>
        </w:rPr>
        <w:t>установленным</w:t>
      </w:r>
      <w:r w:rsidR="00495CF1" w:rsidRPr="00495CF1">
        <w:rPr>
          <w:rFonts w:ascii="Times New Roman" w:hAnsi="Times New Roman" w:cs="Times New Roman"/>
          <w:sz w:val="24"/>
          <w:szCs w:val="24"/>
        </w:rPr>
        <w:t xml:space="preserve"> Топливно-энергетическим комитетом Московской области, Министерств</w:t>
      </w:r>
      <w:r w:rsidR="0020152B">
        <w:rPr>
          <w:rFonts w:ascii="Times New Roman" w:hAnsi="Times New Roman" w:cs="Times New Roman"/>
          <w:sz w:val="24"/>
          <w:szCs w:val="24"/>
        </w:rPr>
        <w:t>ом экономики Московской области и</w:t>
      </w:r>
      <w:r w:rsidR="00495CF1" w:rsidRPr="00495CF1">
        <w:rPr>
          <w:rFonts w:ascii="Times New Roman" w:hAnsi="Times New Roman" w:cs="Times New Roman"/>
          <w:sz w:val="24"/>
          <w:szCs w:val="24"/>
        </w:rPr>
        <w:t xml:space="preserve"> Комитетом по ценам и т</w:t>
      </w:r>
      <w:r w:rsidR="00495CF1">
        <w:rPr>
          <w:rFonts w:ascii="Times New Roman" w:hAnsi="Times New Roman" w:cs="Times New Roman"/>
          <w:sz w:val="24"/>
          <w:szCs w:val="24"/>
        </w:rPr>
        <w:t>арифам Московской области ставкам</w:t>
      </w:r>
      <w:r w:rsidR="00495CF1" w:rsidRPr="00495CF1">
        <w:rPr>
          <w:rFonts w:ascii="Times New Roman" w:hAnsi="Times New Roman" w:cs="Times New Roman"/>
          <w:sz w:val="24"/>
          <w:szCs w:val="24"/>
        </w:rPr>
        <w:t xml:space="preserve"> платы за технологическое присоединение энергопринимающих устройств потребителей к электрическим сетям электросетевых организаций на территории Московской области</w:t>
      </w:r>
      <w:r w:rsidR="00495CF1">
        <w:rPr>
          <w:rFonts w:ascii="Times New Roman" w:hAnsi="Times New Roman" w:cs="Times New Roman"/>
          <w:sz w:val="24"/>
          <w:szCs w:val="24"/>
        </w:rPr>
        <w:t>.</w:t>
      </w:r>
      <w:proofErr w:type="gramEnd"/>
    </w:p>
    <w:p w:rsidR="00205ED5" w:rsidRDefault="00205ED5" w:rsidP="00495CF1">
      <w:pPr>
        <w:tabs>
          <w:tab w:val="left" w:pos="6120"/>
        </w:tabs>
        <w:spacing w:line="240" w:lineRule="auto"/>
        <w:ind w:rightChars="-33" w:right="-73" w:firstLine="567"/>
        <w:contextualSpacing/>
        <w:jc w:val="both"/>
        <w:rPr>
          <w:rFonts w:ascii="Times New Roman" w:hAnsi="Times New Roman" w:cs="Times New Roman"/>
          <w:sz w:val="24"/>
          <w:szCs w:val="24"/>
        </w:rPr>
      </w:pPr>
    </w:p>
    <w:p w:rsidR="00CF3D15" w:rsidRDefault="00CF3D15" w:rsidP="00495CF1">
      <w:pPr>
        <w:tabs>
          <w:tab w:val="left" w:pos="6120"/>
        </w:tabs>
        <w:spacing w:line="240" w:lineRule="auto"/>
        <w:ind w:rightChars="-33" w:right="-73" w:firstLine="567"/>
        <w:contextualSpacing/>
        <w:jc w:val="both"/>
        <w:rPr>
          <w:rFonts w:ascii="Times New Roman" w:hAnsi="Times New Roman" w:cs="Times New Roman"/>
          <w:sz w:val="24"/>
          <w:szCs w:val="24"/>
        </w:rPr>
      </w:pPr>
    </w:p>
    <w:p w:rsidR="00AD4E80" w:rsidRDefault="00205ED5" w:rsidP="00AD4E80">
      <w:pPr>
        <w:tabs>
          <w:tab w:val="left" w:pos="6120"/>
        </w:tabs>
        <w:spacing w:line="240" w:lineRule="auto"/>
        <w:ind w:rightChars="-33" w:right="-73" w:firstLine="567"/>
        <w:contextualSpacing/>
        <w:jc w:val="both"/>
        <w:rPr>
          <w:rFonts w:ascii="Times New Roman" w:hAnsi="Times New Roman" w:cs="Times New Roman"/>
          <w:sz w:val="24"/>
          <w:szCs w:val="24"/>
          <w:lang w:val="en-US"/>
        </w:rPr>
      </w:pPr>
      <w:r>
        <w:rPr>
          <w:rFonts w:ascii="Times New Roman" w:hAnsi="Times New Roman" w:cs="Times New Roman"/>
          <w:sz w:val="24"/>
          <w:szCs w:val="24"/>
        </w:rPr>
        <w:t>Приложение: таблица на 5л.</w:t>
      </w:r>
    </w:p>
    <w:p w:rsidR="00AD4E80" w:rsidRDefault="00AD4E80" w:rsidP="00AD4E80">
      <w:pPr>
        <w:tabs>
          <w:tab w:val="left" w:pos="6120"/>
        </w:tabs>
        <w:spacing w:line="240" w:lineRule="auto"/>
        <w:ind w:rightChars="-33" w:right="-73" w:firstLine="567"/>
        <w:contextualSpacing/>
        <w:jc w:val="both"/>
        <w:rPr>
          <w:rFonts w:ascii="Times New Roman" w:hAnsi="Times New Roman" w:cs="Times New Roman"/>
          <w:sz w:val="24"/>
          <w:szCs w:val="24"/>
        </w:rPr>
      </w:pPr>
    </w:p>
    <w:p w:rsidR="00AD4E80" w:rsidRDefault="00AD4E80" w:rsidP="00AD4E80">
      <w:pPr>
        <w:tabs>
          <w:tab w:val="left" w:pos="6120"/>
        </w:tabs>
        <w:spacing w:line="240" w:lineRule="auto"/>
        <w:ind w:rightChars="-33" w:right="-73" w:firstLine="567"/>
        <w:contextualSpacing/>
        <w:jc w:val="both"/>
        <w:rPr>
          <w:rFonts w:ascii="Times New Roman" w:hAnsi="Times New Roman" w:cs="Times New Roman"/>
          <w:sz w:val="24"/>
          <w:szCs w:val="24"/>
        </w:rPr>
      </w:pPr>
    </w:p>
    <w:p w:rsidR="00AD4E80" w:rsidRDefault="00AD4E80" w:rsidP="00AD4E80">
      <w:pPr>
        <w:tabs>
          <w:tab w:val="left" w:pos="6120"/>
        </w:tabs>
        <w:spacing w:line="240" w:lineRule="auto"/>
        <w:ind w:rightChars="-33" w:right="-73" w:firstLine="567"/>
        <w:contextualSpacing/>
        <w:jc w:val="both"/>
        <w:rPr>
          <w:rFonts w:ascii="Times New Roman" w:hAnsi="Times New Roman" w:cs="Times New Roman"/>
          <w:sz w:val="24"/>
          <w:szCs w:val="24"/>
        </w:rPr>
      </w:pPr>
    </w:p>
    <w:p w:rsidR="00AD4E80" w:rsidRDefault="00AD4E80" w:rsidP="00AD4E80">
      <w:pPr>
        <w:tabs>
          <w:tab w:val="left" w:pos="6120"/>
        </w:tabs>
        <w:spacing w:line="240" w:lineRule="auto"/>
        <w:ind w:rightChars="-33" w:right="-73" w:firstLine="567"/>
        <w:contextualSpacing/>
        <w:jc w:val="both"/>
        <w:rPr>
          <w:rFonts w:ascii="Times New Roman" w:hAnsi="Times New Roman" w:cs="Times New Roman"/>
          <w:sz w:val="24"/>
          <w:szCs w:val="24"/>
        </w:rPr>
      </w:pPr>
    </w:p>
    <w:p w:rsidR="00AD4E80" w:rsidRPr="00AD4E80" w:rsidRDefault="00AD4E80" w:rsidP="00AD4E80">
      <w:pPr>
        <w:tabs>
          <w:tab w:val="left" w:pos="6120"/>
        </w:tabs>
        <w:spacing w:line="240" w:lineRule="auto"/>
        <w:ind w:rightChars="-33" w:right="-73" w:firstLine="567"/>
        <w:contextualSpacing/>
        <w:jc w:val="both"/>
        <w:rPr>
          <w:rFonts w:ascii="Times New Roman" w:hAnsi="Times New Roman" w:cs="Times New Roman"/>
          <w:sz w:val="24"/>
          <w:szCs w:val="24"/>
        </w:rPr>
      </w:pPr>
    </w:p>
    <w:p w:rsidR="00AD4E80" w:rsidRPr="00AD4E80" w:rsidRDefault="00AD4E80" w:rsidP="00AD4E80">
      <w:pPr>
        <w:pStyle w:val="NoSpacing"/>
        <w:numPr>
          <w:ilvl w:val="0"/>
          <w:numId w:val="4"/>
        </w:numPr>
        <w:jc w:val="center"/>
        <w:rPr>
          <w:rFonts w:ascii="Times New Roman" w:hAnsi="Times New Roman"/>
          <w:b/>
          <w:sz w:val="28"/>
          <w:szCs w:val="28"/>
        </w:rPr>
      </w:pPr>
      <w:r w:rsidRPr="00AD4E80">
        <w:rPr>
          <w:rFonts w:ascii="Times New Roman" w:hAnsi="Times New Roman"/>
          <w:b/>
          <w:sz w:val="28"/>
          <w:szCs w:val="28"/>
        </w:rPr>
        <w:lastRenderedPageBreak/>
        <w:t xml:space="preserve">Расчет стоимости </w:t>
      </w:r>
      <w:r w:rsidR="00501BF5">
        <w:rPr>
          <w:rFonts w:ascii="Times New Roman" w:hAnsi="Times New Roman"/>
          <w:b/>
          <w:sz w:val="28"/>
          <w:szCs w:val="28"/>
        </w:rPr>
        <w:t xml:space="preserve">технологического </w:t>
      </w:r>
      <w:r w:rsidRPr="00AD4E80">
        <w:rPr>
          <w:rFonts w:ascii="Times New Roman" w:hAnsi="Times New Roman"/>
          <w:b/>
          <w:sz w:val="28"/>
          <w:szCs w:val="28"/>
        </w:rPr>
        <w:t>присоединения</w:t>
      </w:r>
    </w:p>
    <w:p w:rsidR="00AD4E80" w:rsidRPr="006D7B5B" w:rsidRDefault="00AD4E80" w:rsidP="00AD4E80">
      <w:pPr>
        <w:pStyle w:val="NoSpacing"/>
        <w:jc w:val="both"/>
        <w:rPr>
          <w:rFonts w:ascii="Times New Roman" w:hAnsi="Times New Roman"/>
          <w:sz w:val="28"/>
          <w:szCs w:val="28"/>
          <w:u w:val="single"/>
        </w:rPr>
      </w:pPr>
    </w:p>
    <w:p w:rsidR="00AD4E80" w:rsidRPr="00AD4E80" w:rsidRDefault="00AD4E80" w:rsidP="00501BF5">
      <w:pPr>
        <w:pStyle w:val="NoSpacing"/>
        <w:ind w:firstLine="567"/>
        <w:jc w:val="both"/>
        <w:rPr>
          <w:rFonts w:ascii="Times New Roman" w:hAnsi="Times New Roman"/>
          <w:sz w:val="24"/>
          <w:szCs w:val="24"/>
        </w:rPr>
      </w:pPr>
      <w:r w:rsidRPr="00AD4E80">
        <w:rPr>
          <w:rFonts w:ascii="Times New Roman" w:hAnsi="Times New Roman"/>
          <w:sz w:val="24"/>
          <w:szCs w:val="24"/>
        </w:rPr>
        <w:t xml:space="preserve">При технологическом присоединении потребителя к электрическим сетям ОАО «МОЭСК-1» по третьей категории должна применяться ставка платы в зависимости от технических условий, т.е. если ОАО «МОЭСК-1» осуществляет строительство линии, </w:t>
      </w:r>
      <w:proofErr w:type="spellStart"/>
      <w:r w:rsidRPr="00AD4E80">
        <w:rPr>
          <w:rFonts w:ascii="Times New Roman" w:hAnsi="Times New Roman"/>
          <w:sz w:val="24"/>
          <w:szCs w:val="24"/>
        </w:rPr>
        <w:t>энергообьектов</w:t>
      </w:r>
      <w:proofErr w:type="spellEnd"/>
      <w:r w:rsidRPr="00AD4E80">
        <w:rPr>
          <w:rFonts w:ascii="Times New Roman" w:hAnsi="Times New Roman"/>
          <w:sz w:val="24"/>
          <w:szCs w:val="24"/>
        </w:rPr>
        <w:t xml:space="preserve"> до энергопринимающих устройств потребителя – ставка в зависимости от уровня напряжения равняется 11 093 руб./кВт или 10 312 руб./кВт. </w:t>
      </w:r>
    </w:p>
    <w:p w:rsidR="00AD4E80" w:rsidRPr="00AD4E80" w:rsidRDefault="00AD4E80" w:rsidP="00501BF5">
      <w:pPr>
        <w:pStyle w:val="NoSpacing"/>
        <w:ind w:firstLine="567"/>
        <w:jc w:val="both"/>
        <w:rPr>
          <w:rFonts w:ascii="Times New Roman" w:hAnsi="Times New Roman"/>
          <w:sz w:val="24"/>
          <w:szCs w:val="24"/>
        </w:rPr>
      </w:pPr>
      <w:r w:rsidRPr="00AD4E80">
        <w:rPr>
          <w:rFonts w:ascii="Times New Roman" w:hAnsi="Times New Roman"/>
          <w:sz w:val="24"/>
          <w:szCs w:val="24"/>
        </w:rPr>
        <w:t xml:space="preserve">Если ОАО «МОЭСК-1» не осуществляет строительства линий, </w:t>
      </w:r>
      <w:proofErr w:type="spellStart"/>
      <w:r w:rsidRPr="00AD4E80">
        <w:rPr>
          <w:rFonts w:ascii="Times New Roman" w:hAnsi="Times New Roman"/>
          <w:sz w:val="24"/>
          <w:szCs w:val="24"/>
        </w:rPr>
        <w:t>энергообьектов</w:t>
      </w:r>
      <w:proofErr w:type="spellEnd"/>
      <w:r w:rsidRPr="00AD4E80">
        <w:rPr>
          <w:rFonts w:ascii="Times New Roman" w:hAnsi="Times New Roman"/>
          <w:sz w:val="24"/>
          <w:szCs w:val="24"/>
        </w:rPr>
        <w:t xml:space="preserve"> до энергопринимающих устройств потребителя, то должна применяться ставка в размере </w:t>
      </w:r>
      <w:r w:rsidR="00501BF5">
        <w:rPr>
          <w:rFonts w:ascii="Times New Roman" w:hAnsi="Times New Roman"/>
          <w:sz w:val="24"/>
          <w:szCs w:val="24"/>
        </w:rPr>
        <w:t xml:space="preserve">     </w:t>
      </w:r>
      <w:r w:rsidRPr="00AD4E80">
        <w:rPr>
          <w:rFonts w:ascii="Times New Roman" w:hAnsi="Times New Roman"/>
          <w:sz w:val="24"/>
          <w:szCs w:val="24"/>
        </w:rPr>
        <w:t>1 059 руб./ кВт.</w:t>
      </w:r>
    </w:p>
    <w:p w:rsidR="00AD4E80" w:rsidRPr="00AD4E80" w:rsidRDefault="00AD4E80" w:rsidP="00501BF5">
      <w:pPr>
        <w:spacing w:after="0" w:line="240" w:lineRule="auto"/>
        <w:ind w:firstLine="567"/>
        <w:jc w:val="both"/>
        <w:rPr>
          <w:rFonts w:ascii="Times New Roman" w:hAnsi="Times New Roman"/>
          <w:sz w:val="24"/>
          <w:szCs w:val="24"/>
        </w:rPr>
      </w:pPr>
      <w:r w:rsidRPr="00AD4E80">
        <w:rPr>
          <w:rFonts w:ascii="Times New Roman" w:hAnsi="Times New Roman"/>
          <w:sz w:val="24"/>
          <w:szCs w:val="24"/>
        </w:rPr>
        <w:t xml:space="preserve">В случае технологического присоединения потребителя к электрическим сетям ОАО «МОЭСК-1» по второй категории надежности (жилая застройка, лечебные учреждения, детские учреждения и т.д.), </w:t>
      </w:r>
      <w:proofErr w:type="gramStart"/>
      <w:r w:rsidRPr="00AD4E80">
        <w:rPr>
          <w:rFonts w:ascii="Times New Roman" w:hAnsi="Times New Roman"/>
          <w:sz w:val="24"/>
          <w:szCs w:val="24"/>
        </w:rPr>
        <w:t>согласно</w:t>
      </w:r>
      <w:proofErr w:type="gramEnd"/>
      <w:r w:rsidRPr="00AD4E80">
        <w:rPr>
          <w:rFonts w:ascii="Times New Roman" w:hAnsi="Times New Roman"/>
          <w:sz w:val="24"/>
          <w:szCs w:val="24"/>
        </w:rPr>
        <w:t xml:space="preserve"> Методических указаний заявитель оплачивает в соответствии с утвержденными ставками платы максимальную присоединяемую мощность по одному источнику питания плюс объем резервируемой мощности по второму независимому источнику питания.</w:t>
      </w:r>
    </w:p>
    <w:p w:rsidR="00AD4E80" w:rsidRPr="00AD4E80" w:rsidRDefault="00AD4E80" w:rsidP="00501BF5">
      <w:pPr>
        <w:spacing w:after="0" w:line="240" w:lineRule="auto"/>
        <w:jc w:val="both"/>
        <w:rPr>
          <w:rFonts w:ascii="Times New Roman" w:hAnsi="Times New Roman"/>
          <w:sz w:val="24"/>
          <w:szCs w:val="24"/>
          <w:u w:val="single"/>
        </w:rPr>
      </w:pPr>
    </w:p>
    <w:p w:rsidR="00AD4E80" w:rsidRPr="00AD4E80" w:rsidRDefault="00AD4E80" w:rsidP="00501BF5">
      <w:pPr>
        <w:spacing w:after="0" w:line="240" w:lineRule="auto"/>
        <w:ind w:firstLine="567"/>
        <w:jc w:val="both"/>
        <w:rPr>
          <w:rFonts w:ascii="Times New Roman" w:hAnsi="Times New Roman"/>
          <w:sz w:val="24"/>
          <w:szCs w:val="24"/>
        </w:rPr>
      </w:pPr>
      <w:r w:rsidRPr="00AD4E80">
        <w:rPr>
          <w:rFonts w:ascii="Times New Roman" w:hAnsi="Times New Roman"/>
          <w:sz w:val="24"/>
          <w:szCs w:val="24"/>
        </w:rPr>
        <w:t>При  технологическом присоединении потребителя к электрическим сетям ОАО «МОЭСК-2» по третьей категории надежности ставка платы для заявителя будет равна сумме двух составляющих, а именно:</w:t>
      </w:r>
    </w:p>
    <w:p w:rsidR="00AD4E80" w:rsidRPr="00AD4E80" w:rsidRDefault="00AD4E80" w:rsidP="00501BF5">
      <w:pPr>
        <w:spacing w:after="0" w:line="240" w:lineRule="auto"/>
        <w:ind w:firstLine="567"/>
        <w:jc w:val="both"/>
        <w:rPr>
          <w:rFonts w:ascii="Times New Roman" w:hAnsi="Times New Roman"/>
          <w:sz w:val="24"/>
          <w:szCs w:val="24"/>
        </w:rPr>
      </w:pPr>
      <w:r w:rsidRPr="00AD4E80">
        <w:rPr>
          <w:rFonts w:ascii="Times New Roman" w:hAnsi="Times New Roman"/>
          <w:sz w:val="24"/>
          <w:szCs w:val="24"/>
        </w:rPr>
        <w:t>- ставка платы за присоединения к сетям ОАО «МОЭСК-2» (размер ставки зависит от определенных технических условий);</w:t>
      </w:r>
    </w:p>
    <w:p w:rsidR="00AD4E80" w:rsidRPr="00AD4E80" w:rsidRDefault="00AD4E80" w:rsidP="00501BF5">
      <w:pPr>
        <w:spacing w:after="0" w:line="240" w:lineRule="auto"/>
        <w:ind w:firstLine="567"/>
        <w:jc w:val="both"/>
        <w:rPr>
          <w:rFonts w:ascii="Times New Roman" w:hAnsi="Times New Roman"/>
          <w:sz w:val="24"/>
          <w:szCs w:val="24"/>
        </w:rPr>
      </w:pPr>
      <w:r w:rsidRPr="00AD4E80">
        <w:rPr>
          <w:rFonts w:ascii="Times New Roman" w:hAnsi="Times New Roman"/>
          <w:sz w:val="24"/>
          <w:szCs w:val="24"/>
        </w:rPr>
        <w:t>- ставка платы за присоединения к сетям ОАО «МОЭСК-1» (размер ставки зависит от определенных технических условий).</w:t>
      </w:r>
    </w:p>
    <w:p w:rsidR="00AD4E80" w:rsidRPr="00AD4E80" w:rsidRDefault="00AD4E80" w:rsidP="00501BF5">
      <w:pPr>
        <w:tabs>
          <w:tab w:val="left" w:pos="6120"/>
        </w:tabs>
        <w:spacing w:line="240" w:lineRule="auto"/>
        <w:ind w:rightChars="-33" w:right="-73" w:firstLine="567"/>
        <w:contextualSpacing/>
        <w:jc w:val="both"/>
        <w:rPr>
          <w:rFonts w:ascii="Times New Roman" w:hAnsi="Times New Roman" w:cs="Times New Roman"/>
          <w:sz w:val="24"/>
          <w:szCs w:val="24"/>
        </w:rPr>
      </w:pPr>
      <w:bookmarkStart w:id="0" w:name="_GoBack"/>
      <w:bookmarkEnd w:id="0"/>
    </w:p>
    <w:sectPr w:rsidR="00AD4E80" w:rsidRPr="00AD4E80">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3AC" w:rsidRDefault="00D673AC" w:rsidP="001E42F5">
      <w:pPr>
        <w:spacing w:after="0" w:line="240" w:lineRule="auto"/>
      </w:pPr>
      <w:r>
        <w:separator/>
      </w:r>
    </w:p>
  </w:endnote>
  <w:endnote w:type="continuationSeparator" w:id="0">
    <w:p w:rsidR="00D673AC" w:rsidRDefault="00D673AC" w:rsidP="001E4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758306"/>
      <w:docPartObj>
        <w:docPartGallery w:val="Page Numbers (Bottom of Page)"/>
        <w:docPartUnique/>
      </w:docPartObj>
    </w:sdtPr>
    <w:sdtEndPr/>
    <w:sdtContent>
      <w:p w:rsidR="001E42F5" w:rsidRDefault="001E42F5">
        <w:pPr>
          <w:pStyle w:val="a9"/>
          <w:jc w:val="center"/>
        </w:pPr>
        <w:r>
          <w:fldChar w:fldCharType="begin"/>
        </w:r>
        <w:r>
          <w:instrText>PAGE   \* MERGEFORMAT</w:instrText>
        </w:r>
        <w:r>
          <w:fldChar w:fldCharType="separate"/>
        </w:r>
        <w:r w:rsidR="00501BF5">
          <w:rPr>
            <w:noProof/>
          </w:rPr>
          <w:t>8</w:t>
        </w:r>
        <w:r>
          <w:fldChar w:fldCharType="end"/>
        </w:r>
      </w:p>
    </w:sdtContent>
  </w:sdt>
  <w:p w:rsidR="001E42F5" w:rsidRDefault="001E42F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3AC" w:rsidRDefault="00D673AC" w:rsidP="001E42F5">
      <w:pPr>
        <w:spacing w:after="0" w:line="240" w:lineRule="auto"/>
      </w:pPr>
      <w:r>
        <w:separator/>
      </w:r>
    </w:p>
  </w:footnote>
  <w:footnote w:type="continuationSeparator" w:id="0">
    <w:p w:rsidR="00D673AC" w:rsidRDefault="00D673AC" w:rsidP="001E42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2109E"/>
    <w:multiLevelType w:val="hybridMultilevel"/>
    <w:tmpl w:val="AB186C66"/>
    <w:lvl w:ilvl="0" w:tplc="1C3A2982">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9732B8"/>
    <w:multiLevelType w:val="multilevel"/>
    <w:tmpl w:val="B5D2BCDE"/>
    <w:lvl w:ilvl="0">
      <w:start w:val="1"/>
      <w:numFmt w:val="decimal"/>
      <w:lvlText w:val="%1."/>
      <w:lvlJc w:val="left"/>
      <w:pPr>
        <w:tabs>
          <w:tab w:val="num" w:pos="502"/>
        </w:tabs>
        <w:ind w:left="502" w:hanging="360"/>
      </w:pPr>
      <w:rPr>
        <w:rFonts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2">
    <w:nsid w:val="25695786"/>
    <w:multiLevelType w:val="multilevel"/>
    <w:tmpl w:val="FF8EA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7E037C"/>
    <w:multiLevelType w:val="hybridMultilevel"/>
    <w:tmpl w:val="EC7265E6"/>
    <w:lvl w:ilvl="0" w:tplc="4230A72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9BC7202"/>
    <w:multiLevelType w:val="hybridMultilevel"/>
    <w:tmpl w:val="83DC2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AD5"/>
    <w:rsid w:val="000408B8"/>
    <w:rsid w:val="0007380B"/>
    <w:rsid w:val="00161AAA"/>
    <w:rsid w:val="00172576"/>
    <w:rsid w:val="001E42F5"/>
    <w:rsid w:val="0020152B"/>
    <w:rsid w:val="00205ED5"/>
    <w:rsid w:val="002151F9"/>
    <w:rsid w:val="00222AD5"/>
    <w:rsid w:val="002B7998"/>
    <w:rsid w:val="002C51B5"/>
    <w:rsid w:val="002F1784"/>
    <w:rsid w:val="00305F0B"/>
    <w:rsid w:val="00484ECB"/>
    <w:rsid w:val="00495CF1"/>
    <w:rsid w:val="004F15D6"/>
    <w:rsid w:val="00501BF5"/>
    <w:rsid w:val="00505DBB"/>
    <w:rsid w:val="005120B8"/>
    <w:rsid w:val="005E4FBB"/>
    <w:rsid w:val="005F5718"/>
    <w:rsid w:val="006B5BA2"/>
    <w:rsid w:val="006F65C0"/>
    <w:rsid w:val="007B1BA1"/>
    <w:rsid w:val="007C44B3"/>
    <w:rsid w:val="008B6F95"/>
    <w:rsid w:val="008C2108"/>
    <w:rsid w:val="008C4A21"/>
    <w:rsid w:val="0091209B"/>
    <w:rsid w:val="0092000E"/>
    <w:rsid w:val="00A278B9"/>
    <w:rsid w:val="00A53432"/>
    <w:rsid w:val="00A94D04"/>
    <w:rsid w:val="00AD4E80"/>
    <w:rsid w:val="00C84E5A"/>
    <w:rsid w:val="00CB50BB"/>
    <w:rsid w:val="00CF3D15"/>
    <w:rsid w:val="00D00D7C"/>
    <w:rsid w:val="00D673AC"/>
    <w:rsid w:val="00ED6C5D"/>
    <w:rsid w:val="00EE4A8B"/>
    <w:rsid w:val="00F10FD4"/>
    <w:rsid w:val="00F50381"/>
    <w:rsid w:val="00F75240"/>
    <w:rsid w:val="00FC4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84E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65C0"/>
    <w:rPr>
      <w:strike w:val="0"/>
      <w:dstrike w:val="0"/>
      <w:color w:val="00315E"/>
      <w:u w:val="none"/>
      <w:effect w:val="none"/>
    </w:rPr>
  </w:style>
  <w:style w:type="character" w:styleId="a4">
    <w:name w:val="Strong"/>
    <w:basedOn w:val="a0"/>
    <w:uiPriority w:val="22"/>
    <w:qFormat/>
    <w:rsid w:val="006F65C0"/>
    <w:rPr>
      <w:b/>
      <w:bCs/>
    </w:rPr>
  </w:style>
  <w:style w:type="paragraph" w:styleId="a5">
    <w:name w:val="List Paragraph"/>
    <w:basedOn w:val="a"/>
    <w:uiPriority w:val="34"/>
    <w:qFormat/>
    <w:rsid w:val="008B6F95"/>
    <w:pPr>
      <w:ind w:left="720"/>
      <w:contextualSpacing/>
    </w:pPr>
  </w:style>
  <w:style w:type="character" w:styleId="a6">
    <w:name w:val="Emphasis"/>
    <w:basedOn w:val="a0"/>
    <w:uiPriority w:val="20"/>
    <w:qFormat/>
    <w:rsid w:val="002C51B5"/>
    <w:rPr>
      <w:i/>
      <w:iCs/>
    </w:rPr>
  </w:style>
  <w:style w:type="paragraph" w:styleId="a7">
    <w:name w:val="header"/>
    <w:basedOn w:val="a"/>
    <w:link w:val="a8"/>
    <w:uiPriority w:val="99"/>
    <w:unhideWhenUsed/>
    <w:rsid w:val="001E42F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E42F5"/>
  </w:style>
  <w:style w:type="paragraph" w:styleId="a9">
    <w:name w:val="footer"/>
    <w:basedOn w:val="a"/>
    <w:link w:val="aa"/>
    <w:uiPriority w:val="99"/>
    <w:unhideWhenUsed/>
    <w:rsid w:val="001E42F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E42F5"/>
  </w:style>
  <w:style w:type="paragraph" w:customStyle="1" w:styleId="11">
    <w:name w:val="Знак Знак Знак1 Знак Знак Знак Знак"/>
    <w:basedOn w:val="a"/>
    <w:rsid w:val="00F75240"/>
    <w:pPr>
      <w:tabs>
        <w:tab w:val="num" w:pos="360"/>
      </w:tabs>
      <w:spacing w:after="160" w:line="240" w:lineRule="exact"/>
      <w:jc w:val="both"/>
    </w:pPr>
    <w:rPr>
      <w:rFonts w:ascii="Verdana" w:eastAsia="Times New Roman" w:hAnsi="Verdana" w:cs="Verdana"/>
      <w:sz w:val="20"/>
      <w:szCs w:val="20"/>
      <w:lang w:val="en-US"/>
    </w:rPr>
  </w:style>
  <w:style w:type="character" w:customStyle="1" w:styleId="10">
    <w:name w:val="Заголовок 1 Знак"/>
    <w:basedOn w:val="a0"/>
    <w:link w:val="1"/>
    <w:uiPriority w:val="9"/>
    <w:rsid w:val="00C84E5A"/>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semiHidden/>
    <w:unhideWhenUsed/>
    <w:qFormat/>
    <w:rsid w:val="007B1BA1"/>
    <w:pPr>
      <w:outlineLvl w:val="9"/>
    </w:pPr>
    <w:rPr>
      <w:lang w:eastAsia="ru-RU"/>
    </w:rPr>
  </w:style>
  <w:style w:type="paragraph" w:styleId="12">
    <w:name w:val="toc 1"/>
    <w:basedOn w:val="a"/>
    <w:next w:val="a"/>
    <w:autoRedefine/>
    <w:uiPriority w:val="39"/>
    <w:unhideWhenUsed/>
    <w:qFormat/>
    <w:rsid w:val="007B1BA1"/>
    <w:pPr>
      <w:spacing w:after="100"/>
    </w:pPr>
  </w:style>
  <w:style w:type="paragraph" w:styleId="ac">
    <w:name w:val="Balloon Text"/>
    <w:basedOn w:val="a"/>
    <w:link w:val="ad"/>
    <w:uiPriority w:val="99"/>
    <w:semiHidden/>
    <w:unhideWhenUsed/>
    <w:rsid w:val="007B1BA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B1BA1"/>
    <w:rPr>
      <w:rFonts w:ascii="Tahoma" w:hAnsi="Tahoma" w:cs="Tahoma"/>
      <w:sz w:val="16"/>
      <w:szCs w:val="16"/>
    </w:rPr>
  </w:style>
  <w:style w:type="paragraph" w:styleId="2">
    <w:name w:val="toc 2"/>
    <w:basedOn w:val="a"/>
    <w:next w:val="a"/>
    <w:autoRedefine/>
    <w:uiPriority w:val="39"/>
    <w:semiHidden/>
    <w:unhideWhenUsed/>
    <w:qFormat/>
    <w:rsid w:val="007B1BA1"/>
    <w:pPr>
      <w:spacing w:after="100"/>
      <w:ind w:left="220"/>
    </w:pPr>
    <w:rPr>
      <w:rFonts w:eastAsiaTheme="minorEastAsia"/>
      <w:lang w:eastAsia="ru-RU"/>
    </w:rPr>
  </w:style>
  <w:style w:type="paragraph" w:styleId="3">
    <w:name w:val="toc 3"/>
    <w:basedOn w:val="a"/>
    <w:next w:val="a"/>
    <w:autoRedefine/>
    <w:uiPriority w:val="39"/>
    <w:semiHidden/>
    <w:unhideWhenUsed/>
    <w:qFormat/>
    <w:rsid w:val="007B1BA1"/>
    <w:pPr>
      <w:spacing w:after="100"/>
      <w:ind w:left="440"/>
    </w:pPr>
    <w:rPr>
      <w:rFonts w:eastAsiaTheme="minorEastAsia"/>
      <w:lang w:eastAsia="ru-RU"/>
    </w:rPr>
  </w:style>
  <w:style w:type="paragraph" w:customStyle="1" w:styleId="NoSpacing">
    <w:name w:val="No Spacing"/>
    <w:rsid w:val="00AD4E80"/>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84E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65C0"/>
    <w:rPr>
      <w:strike w:val="0"/>
      <w:dstrike w:val="0"/>
      <w:color w:val="00315E"/>
      <w:u w:val="none"/>
      <w:effect w:val="none"/>
    </w:rPr>
  </w:style>
  <w:style w:type="character" w:styleId="a4">
    <w:name w:val="Strong"/>
    <w:basedOn w:val="a0"/>
    <w:uiPriority w:val="22"/>
    <w:qFormat/>
    <w:rsid w:val="006F65C0"/>
    <w:rPr>
      <w:b/>
      <w:bCs/>
    </w:rPr>
  </w:style>
  <w:style w:type="paragraph" w:styleId="a5">
    <w:name w:val="List Paragraph"/>
    <w:basedOn w:val="a"/>
    <w:uiPriority w:val="34"/>
    <w:qFormat/>
    <w:rsid w:val="008B6F95"/>
    <w:pPr>
      <w:ind w:left="720"/>
      <w:contextualSpacing/>
    </w:pPr>
  </w:style>
  <w:style w:type="character" w:styleId="a6">
    <w:name w:val="Emphasis"/>
    <w:basedOn w:val="a0"/>
    <w:uiPriority w:val="20"/>
    <w:qFormat/>
    <w:rsid w:val="002C51B5"/>
    <w:rPr>
      <w:i/>
      <w:iCs/>
    </w:rPr>
  </w:style>
  <w:style w:type="paragraph" w:styleId="a7">
    <w:name w:val="header"/>
    <w:basedOn w:val="a"/>
    <w:link w:val="a8"/>
    <w:uiPriority w:val="99"/>
    <w:unhideWhenUsed/>
    <w:rsid w:val="001E42F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E42F5"/>
  </w:style>
  <w:style w:type="paragraph" w:styleId="a9">
    <w:name w:val="footer"/>
    <w:basedOn w:val="a"/>
    <w:link w:val="aa"/>
    <w:uiPriority w:val="99"/>
    <w:unhideWhenUsed/>
    <w:rsid w:val="001E42F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E42F5"/>
  </w:style>
  <w:style w:type="paragraph" w:customStyle="1" w:styleId="11">
    <w:name w:val="Знак Знак Знак1 Знак Знак Знак Знак"/>
    <w:basedOn w:val="a"/>
    <w:rsid w:val="00F75240"/>
    <w:pPr>
      <w:tabs>
        <w:tab w:val="num" w:pos="360"/>
      </w:tabs>
      <w:spacing w:after="160" w:line="240" w:lineRule="exact"/>
      <w:jc w:val="both"/>
    </w:pPr>
    <w:rPr>
      <w:rFonts w:ascii="Verdana" w:eastAsia="Times New Roman" w:hAnsi="Verdana" w:cs="Verdana"/>
      <w:sz w:val="20"/>
      <w:szCs w:val="20"/>
      <w:lang w:val="en-US"/>
    </w:rPr>
  </w:style>
  <w:style w:type="character" w:customStyle="1" w:styleId="10">
    <w:name w:val="Заголовок 1 Знак"/>
    <w:basedOn w:val="a0"/>
    <w:link w:val="1"/>
    <w:uiPriority w:val="9"/>
    <w:rsid w:val="00C84E5A"/>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semiHidden/>
    <w:unhideWhenUsed/>
    <w:qFormat/>
    <w:rsid w:val="007B1BA1"/>
    <w:pPr>
      <w:outlineLvl w:val="9"/>
    </w:pPr>
    <w:rPr>
      <w:lang w:eastAsia="ru-RU"/>
    </w:rPr>
  </w:style>
  <w:style w:type="paragraph" w:styleId="12">
    <w:name w:val="toc 1"/>
    <w:basedOn w:val="a"/>
    <w:next w:val="a"/>
    <w:autoRedefine/>
    <w:uiPriority w:val="39"/>
    <w:unhideWhenUsed/>
    <w:qFormat/>
    <w:rsid w:val="007B1BA1"/>
    <w:pPr>
      <w:spacing w:after="100"/>
    </w:pPr>
  </w:style>
  <w:style w:type="paragraph" w:styleId="ac">
    <w:name w:val="Balloon Text"/>
    <w:basedOn w:val="a"/>
    <w:link w:val="ad"/>
    <w:uiPriority w:val="99"/>
    <w:semiHidden/>
    <w:unhideWhenUsed/>
    <w:rsid w:val="007B1BA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B1BA1"/>
    <w:rPr>
      <w:rFonts w:ascii="Tahoma" w:hAnsi="Tahoma" w:cs="Tahoma"/>
      <w:sz w:val="16"/>
      <w:szCs w:val="16"/>
    </w:rPr>
  </w:style>
  <w:style w:type="paragraph" w:styleId="2">
    <w:name w:val="toc 2"/>
    <w:basedOn w:val="a"/>
    <w:next w:val="a"/>
    <w:autoRedefine/>
    <w:uiPriority w:val="39"/>
    <w:semiHidden/>
    <w:unhideWhenUsed/>
    <w:qFormat/>
    <w:rsid w:val="007B1BA1"/>
    <w:pPr>
      <w:spacing w:after="100"/>
      <w:ind w:left="220"/>
    </w:pPr>
    <w:rPr>
      <w:rFonts w:eastAsiaTheme="minorEastAsia"/>
      <w:lang w:eastAsia="ru-RU"/>
    </w:rPr>
  </w:style>
  <w:style w:type="paragraph" w:styleId="3">
    <w:name w:val="toc 3"/>
    <w:basedOn w:val="a"/>
    <w:next w:val="a"/>
    <w:autoRedefine/>
    <w:uiPriority w:val="39"/>
    <w:semiHidden/>
    <w:unhideWhenUsed/>
    <w:qFormat/>
    <w:rsid w:val="007B1BA1"/>
    <w:pPr>
      <w:spacing w:after="100"/>
      <w:ind w:left="440"/>
    </w:pPr>
    <w:rPr>
      <w:rFonts w:eastAsiaTheme="minorEastAsia"/>
      <w:lang w:eastAsia="ru-RU"/>
    </w:rPr>
  </w:style>
  <w:style w:type="paragraph" w:customStyle="1" w:styleId="NoSpacing">
    <w:name w:val="No Spacing"/>
    <w:rsid w:val="00AD4E80"/>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3016">
      <w:bodyDiv w:val="1"/>
      <w:marLeft w:val="0"/>
      <w:marRight w:val="0"/>
      <w:marTop w:val="0"/>
      <w:marBottom w:val="0"/>
      <w:divBdr>
        <w:top w:val="none" w:sz="0" w:space="0" w:color="auto"/>
        <w:left w:val="none" w:sz="0" w:space="0" w:color="auto"/>
        <w:bottom w:val="none" w:sz="0" w:space="0" w:color="auto"/>
        <w:right w:val="none" w:sz="0" w:space="0" w:color="auto"/>
      </w:divBdr>
      <w:divsChild>
        <w:div w:id="323775893">
          <w:marLeft w:val="0"/>
          <w:marRight w:val="0"/>
          <w:marTop w:val="0"/>
          <w:marBottom w:val="0"/>
          <w:divBdr>
            <w:top w:val="none" w:sz="0" w:space="0" w:color="auto"/>
            <w:left w:val="none" w:sz="0" w:space="0" w:color="auto"/>
            <w:bottom w:val="none" w:sz="0" w:space="0" w:color="auto"/>
            <w:right w:val="none" w:sz="0" w:space="0" w:color="auto"/>
          </w:divBdr>
          <w:divsChild>
            <w:div w:id="353194327">
              <w:marLeft w:val="0"/>
              <w:marRight w:val="0"/>
              <w:marTop w:val="0"/>
              <w:marBottom w:val="0"/>
              <w:divBdr>
                <w:top w:val="none" w:sz="0" w:space="0" w:color="auto"/>
                <w:left w:val="none" w:sz="0" w:space="0" w:color="auto"/>
                <w:bottom w:val="none" w:sz="0" w:space="0" w:color="auto"/>
                <w:right w:val="none" w:sz="0" w:space="0" w:color="auto"/>
              </w:divBdr>
              <w:divsChild>
                <w:div w:id="1079256274">
                  <w:marLeft w:val="0"/>
                  <w:marRight w:val="0"/>
                  <w:marTop w:val="0"/>
                  <w:marBottom w:val="0"/>
                  <w:divBdr>
                    <w:top w:val="none" w:sz="0" w:space="0" w:color="auto"/>
                    <w:left w:val="none" w:sz="0" w:space="0" w:color="auto"/>
                    <w:bottom w:val="none" w:sz="0" w:space="0" w:color="auto"/>
                    <w:right w:val="none" w:sz="0" w:space="0" w:color="auto"/>
                  </w:divBdr>
                  <w:divsChild>
                    <w:div w:id="762646601">
                      <w:marLeft w:val="0"/>
                      <w:marRight w:val="0"/>
                      <w:marTop w:val="0"/>
                      <w:marBottom w:val="0"/>
                      <w:divBdr>
                        <w:top w:val="none" w:sz="0" w:space="0" w:color="auto"/>
                        <w:left w:val="none" w:sz="0" w:space="0" w:color="auto"/>
                        <w:bottom w:val="none" w:sz="0" w:space="0" w:color="auto"/>
                        <w:right w:val="none" w:sz="0" w:space="0" w:color="auto"/>
                      </w:divBdr>
                      <w:divsChild>
                        <w:div w:id="1227762298">
                          <w:marLeft w:val="0"/>
                          <w:marRight w:val="0"/>
                          <w:marTop w:val="0"/>
                          <w:marBottom w:val="0"/>
                          <w:divBdr>
                            <w:top w:val="none" w:sz="0" w:space="0" w:color="auto"/>
                            <w:left w:val="none" w:sz="0" w:space="0" w:color="auto"/>
                            <w:bottom w:val="none" w:sz="0" w:space="0" w:color="auto"/>
                            <w:right w:val="none" w:sz="0" w:space="0" w:color="auto"/>
                          </w:divBdr>
                          <w:divsChild>
                            <w:div w:id="1765764409">
                              <w:marLeft w:val="0"/>
                              <w:marRight w:val="0"/>
                              <w:marTop w:val="0"/>
                              <w:marBottom w:val="0"/>
                              <w:divBdr>
                                <w:top w:val="none" w:sz="0" w:space="0" w:color="auto"/>
                                <w:left w:val="none" w:sz="0" w:space="0" w:color="auto"/>
                                <w:bottom w:val="none" w:sz="0" w:space="0" w:color="auto"/>
                                <w:right w:val="none" w:sz="0" w:space="0" w:color="auto"/>
                              </w:divBdr>
                              <w:divsChild>
                                <w:div w:id="647173461">
                                  <w:marLeft w:val="0"/>
                                  <w:marRight w:val="0"/>
                                  <w:marTop w:val="0"/>
                                  <w:marBottom w:val="0"/>
                                  <w:divBdr>
                                    <w:top w:val="none" w:sz="0" w:space="0" w:color="auto"/>
                                    <w:left w:val="none" w:sz="0" w:space="0" w:color="auto"/>
                                    <w:bottom w:val="none" w:sz="0" w:space="0" w:color="auto"/>
                                    <w:right w:val="none" w:sz="0" w:space="0" w:color="auto"/>
                                  </w:divBdr>
                                  <w:divsChild>
                                    <w:div w:id="1790394030">
                                      <w:marLeft w:val="0"/>
                                      <w:marRight w:val="0"/>
                                      <w:marTop w:val="0"/>
                                      <w:marBottom w:val="0"/>
                                      <w:divBdr>
                                        <w:top w:val="none" w:sz="0" w:space="0" w:color="auto"/>
                                        <w:left w:val="none" w:sz="0" w:space="0" w:color="auto"/>
                                        <w:bottom w:val="none" w:sz="0" w:space="0" w:color="auto"/>
                                        <w:right w:val="none" w:sz="0" w:space="0" w:color="auto"/>
                                      </w:divBdr>
                                      <w:divsChild>
                                        <w:div w:id="1491099045">
                                          <w:marLeft w:val="-165"/>
                                          <w:marRight w:val="0"/>
                                          <w:marTop w:val="0"/>
                                          <w:marBottom w:val="225"/>
                                          <w:divBdr>
                                            <w:top w:val="none" w:sz="0" w:space="0" w:color="auto"/>
                                            <w:left w:val="none" w:sz="0" w:space="0" w:color="auto"/>
                                            <w:bottom w:val="none" w:sz="0" w:space="0" w:color="auto"/>
                                            <w:right w:val="none" w:sz="0" w:space="0" w:color="auto"/>
                                          </w:divBdr>
                                          <w:divsChild>
                                            <w:div w:id="1082408546">
                                              <w:marLeft w:val="0"/>
                                              <w:marRight w:val="0"/>
                                              <w:marTop w:val="0"/>
                                              <w:marBottom w:val="0"/>
                                              <w:divBdr>
                                                <w:top w:val="none" w:sz="0" w:space="0" w:color="auto"/>
                                                <w:left w:val="none" w:sz="0" w:space="0" w:color="auto"/>
                                                <w:bottom w:val="none" w:sz="0" w:space="0" w:color="auto"/>
                                                <w:right w:val="none" w:sz="0" w:space="0" w:color="auto"/>
                                              </w:divBdr>
                                              <w:divsChild>
                                                <w:div w:id="102821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9626134">
      <w:bodyDiv w:val="1"/>
      <w:marLeft w:val="0"/>
      <w:marRight w:val="0"/>
      <w:marTop w:val="0"/>
      <w:marBottom w:val="0"/>
      <w:divBdr>
        <w:top w:val="none" w:sz="0" w:space="0" w:color="auto"/>
        <w:left w:val="none" w:sz="0" w:space="0" w:color="auto"/>
        <w:bottom w:val="none" w:sz="0" w:space="0" w:color="auto"/>
        <w:right w:val="none" w:sz="0" w:space="0" w:color="auto"/>
      </w:divBdr>
      <w:divsChild>
        <w:div w:id="45758125">
          <w:marLeft w:val="0"/>
          <w:marRight w:val="0"/>
          <w:marTop w:val="0"/>
          <w:marBottom w:val="0"/>
          <w:divBdr>
            <w:top w:val="none" w:sz="0" w:space="0" w:color="auto"/>
            <w:left w:val="none" w:sz="0" w:space="0" w:color="auto"/>
            <w:bottom w:val="none" w:sz="0" w:space="0" w:color="auto"/>
            <w:right w:val="none" w:sz="0" w:space="0" w:color="auto"/>
          </w:divBdr>
          <w:divsChild>
            <w:div w:id="731003901">
              <w:marLeft w:val="0"/>
              <w:marRight w:val="0"/>
              <w:marTop w:val="0"/>
              <w:marBottom w:val="0"/>
              <w:divBdr>
                <w:top w:val="none" w:sz="0" w:space="0" w:color="auto"/>
                <w:left w:val="none" w:sz="0" w:space="0" w:color="auto"/>
                <w:bottom w:val="none" w:sz="0" w:space="0" w:color="auto"/>
                <w:right w:val="none" w:sz="0" w:space="0" w:color="auto"/>
              </w:divBdr>
              <w:divsChild>
                <w:div w:id="495650464">
                  <w:marLeft w:val="0"/>
                  <w:marRight w:val="0"/>
                  <w:marTop w:val="0"/>
                  <w:marBottom w:val="0"/>
                  <w:divBdr>
                    <w:top w:val="none" w:sz="0" w:space="0" w:color="auto"/>
                    <w:left w:val="none" w:sz="0" w:space="0" w:color="auto"/>
                    <w:bottom w:val="none" w:sz="0" w:space="0" w:color="auto"/>
                    <w:right w:val="none" w:sz="0" w:space="0" w:color="auto"/>
                  </w:divBdr>
                  <w:divsChild>
                    <w:div w:id="1172373645">
                      <w:marLeft w:val="0"/>
                      <w:marRight w:val="0"/>
                      <w:marTop w:val="0"/>
                      <w:marBottom w:val="0"/>
                      <w:divBdr>
                        <w:top w:val="none" w:sz="0" w:space="0" w:color="auto"/>
                        <w:left w:val="none" w:sz="0" w:space="0" w:color="auto"/>
                        <w:bottom w:val="none" w:sz="0" w:space="0" w:color="auto"/>
                        <w:right w:val="none" w:sz="0" w:space="0" w:color="auto"/>
                      </w:divBdr>
                      <w:divsChild>
                        <w:div w:id="653873436">
                          <w:marLeft w:val="0"/>
                          <w:marRight w:val="0"/>
                          <w:marTop w:val="0"/>
                          <w:marBottom w:val="0"/>
                          <w:divBdr>
                            <w:top w:val="none" w:sz="0" w:space="0" w:color="auto"/>
                            <w:left w:val="none" w:sz="0" w:space="0" w:color="auto"/>
                            <w:bottom w:val="none" w:sz="0" w:space="0" w:color="auto"/>
                            <w:right w:val="none" w:sz="0" w:space="0" w:color="auto"/>
                          </w:divBdr>
                          <w:divsChild>
                            <w:div w:id="1009869595">
                              <w:marLeft w:val="0"/>
                              <w:marRight w:val="0"/>
                              <w:marTop w:val="0"/>
                              <w:marBottom w:val="0"/>
                              <w:divBdr>
                                <w:top w:val="none" w:sz="0" w:space="0" w:color="auto"/>
                                <w:left w:val="none" w:sz="0" w:space="0" w:color="auto"/>
                                <w:bottom w:val="none" w:sz="0" w:space="0" w:color="auto"/>
                                <w:right w:val="none" w:sz="0" w:space="0" w:color="auto"/>
                              </w:divBdr>
                              <w:divsChild>
                                <w:div w:id="1055860367">
                                  <w:marLeft w:val="0"/>
                                  <w:marRight w:val="0"/>
                                  <w:marTop w:val="0"/>
                                  <w:marBottom w:val="0"/>
                                  <w:divBdr>
                                    <w:top w:val="none" w:sz="0" w:space="0" w:color="auto"/>
                                    <w:left w:val="none" w:sz="0" w:space="0" w:color="auto"/>
                                    <w:bottom w:val="none" w:sz="0" w:space="0" w:color="auto"/>
                                    <w:right w:val="none" w:sz="0" w:space="0" w:color="auto"/>
                                  </w:divBdr>
                                  <w:divsChild>
                                    <w:div w:id="2096238851">
                                      <w:marLeft w:val="0"/>
                                      <w:marRight w:val="0"/>
                                      <w:marTop w:val="0"/>
                                      <w:marBottom w:val="0"/>
                                      <w:divBdr>
                                        <w:top w:val="none" w:sz="0" w:space="0" w:color="auto"/>
                                        <w:left w:val="none" w:sz="0" w:space="0" w:color="auto"/>
                                        <w:bottom w:val="none" w:sz="0" w:space="0" w:color="auto"/>
                                        <w:right w:val="none" w:sz="0" w:space="0" w:color="auto"/>
                                      </w:divBdr>
                                      <w:divsChild>
                                        <w:div w:id="1928876588">
                                          <w:marLeft w:val="-165"/>
                                          <w:marRight w:val="0"/>
                                          <w:marTop w:val="0"/>
                                          <w:marBottom w:val="225"/>
                                          <w:divBdr>
                                            <w:top w:val="none" w:sz="0" w:space="0" w:color="auto"/>
                                            <w:left w:val="none" w:sz="0" w:space="0" w:color="auto"/>
                                            <w:bottom w:val="none" w:sz="0" w:space="0" w:color="auto"/>
                                            <w:right w:val="none" w:sz="0" w:space="0" w:color="auto"/>
                                          </w:divBdr>
                                          <w:divsChild>
                                            <w:div w:id="803546644">
                                              <w:marLeft w:val="0"/>
                                              <w:marRight w:val="0"/>
                                              <w:marTop w:val="0"/>
                                              <w:marBottom w:val="0"/>
                                              <w:divBdr>
                                                <w:top w:val="none" w:sz="0" w:space="0" w:color="auto"/>
                                                <w:left w:val="none" w:sz="0" w:space="0" w:color="auto"/>
                                                <w:bottom w:val="none" w:sz="0" w:space="0" w:color="auto"/>
                                                <w:right w:val="none" w:sz="0" w:space="0" w:color="auto"/>
                                              </w:divBdr>
                                              <w:divsChild>
                                                <w:div w:id="205110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6821508">
      <w:bodyDiv w:val="1"/>
      <w:marLeft w:val="0"/>
      <w:marRight w:val="0"/>
      <w:marTop w:val="0"/>
      <w:marBottom w:val="0"/>
      <w:divBdr>
        <w:top w:val="none" w:sz="0" w:space="0" w:color="auto"/>
        <w:left w:val="none" w:sz="0" w:space="0" w:color="auto"/>
        <w:bottom w:val="none" w:sz="0" w:space="0" w:color="auto"/>
        <w:right w:val="none" w:sz="0" w:space="0" w:color="auto"/>
      </w:divBdr>
      <w:divsChild>
        <w:div w:id="1965647943">
          <w:marLeft w:val="0"/>
          <w:marRight w:val="0"/>
          <w:marTop w:val="0"/>
          <w:marBottom w:val="0"/>
          <w:divBdr>
            <w:top w:val="none" w:sz="0" w:space="0" w:color="auto"/>
            <w:left w:val="none" w:sz="0" w:space="0" w:color="auto"/>
            <w:bottom w:val="none" w:sz="0" w:space="0" w:color="auto"/>
            <w:right w:val="none" w:sz="0" w:space="0" w:color="auto"/>
          </w:divBdr>
          <w:divsChild>
            <w:div w:id="660163032">
              <w:marLeft w:val="0"/>
              <w:marRight w:val="0"/>
              <w:marTop w:val="0"/>
              <w:marBottom w:val="0"/>
              <w:divBdr>
                <w:top w:val="none" w:sz="0" w:space="0" w:color="auto"/>
                <w:left w:val="none" w:sz="0" w:space="0" w:color="auto"/>
                <w:bottom w:val="none" w:sz="0" w:space="0" w:color="auto"/>
                <w:right w:val="none" w:sz="0" w:space="0" w:color="auto"/>
              </w:divBdr>
              <w:divsChild>
                <w:div w:id="2134247509">
                  <w:marLeft w:val="0"/>
                  <w:marRight w:val="0"/>
                  <w:marTop w:val="0"/>
                  <w:marBottom w:val="0"/>
                  <w:divBdr>
                    <w:top w:val="none" w:sz="0" w:space="0" w:color="auto"/>
                    <w:left w:val="none" w:sz="0" w:space="0" w:color="auto"/>
                    <w:bottom w:val="none" w:sz="0" w:space="0" w:color="auto"/>
                    <w:right w:val="none" w:sz="0" w:space="0" w:color="auto"/>
                  </w:divBdr>
                  <w:divsChild>
                    <w:div w:id="1811749232">
                      <w:marLeft w:val="0"/>
                      <w:marRight w:val="0"/>
                      <w:marTop w:val="0"/>
                      <w:marBottom w:val="0"/>
                      <w:divBdr>
                        <w:top w:val="none" w:sz="0" w:space="0" w:color="auto"/>
                        <w:left w:val="none" w:sz="0" w:space="0" w:color="auto"/>
                        <w:bottom w:val="none" w:sz="0" w:space="0" w:color="auto"/>
                        <w:right w:val="none" w:sz="0" w:space="0" w:color="auto"/>
                      </w:divBdr>
                      <w:divsChild>
                        <w:div w:id="421874276">
                          <w:marLeft w:val="0"/>
                          <w:marRight w:val="0"/>
                          <w:marTop w:val="0"/>
                          <w:marBottom w:val="0"/>
                          <w:divBdr>
                            <w:top w:val="none" w:sz="0" w:space="0" w:color="auto"/>
                            <w:left w:val="none" w:sz="0" w:space="0" w:color="auto"/>
                            <w:bottom w:val="none" w:sz="0" w:space="0" w:color="auto"/>
                            <w:right w:val="none" w:sz="0" w:space="0" w:color="auto"/>
                          </w:divBdr>
                          <w:divsChild>
                            <w:div w:id="1852060062">
                              <w:marLeft w:val="0"/>
                              <w:marRight w:val="0"/>
                              <w:marTop w:val="0"/>
                              <w:marBottom w:val="0"/>
                              <w:divBdr>
                                <w:top w:val="none" w:sz="0" w:space="0" w:color="auto"/>
                                <w:left w:val="none" w:sz="0" w:space="0" w:color="auto"/>
                                <w:bottom w:val="none" w:sz="0" w:space="0" w:color="auto"/>
                                <w:right w:val="none" w:sz="0" w:space="0" w:color="auto"/>
                              </w:divBdr>
                              <w:divsChild>
                                <w:div w:id="114375500">
                                  <w:marLeft w:val="0"/>
                                  <w:marRight w:val="0"/>
                                  <w:marTop w:val="0"/>
                                  <w:marBottom w:val="0"/>
                                  <w:divBdr>
                                    <w:top w:val="none" w:sz="0" w:space="0" w:color="auto"/>
                                    <w:left w:val="none" w:sz="0" w:space="0" w:color="auto"/>
                                    <w:bottom w:val="none" w:sz="0" w:space="0" w:color="auto"/>
                                    <w:right w:val="none" w:sz="0" w:space="0" w:color="auto"/>
                                  </w:divBdr>
                                  <w:divsChild>
                                    <w:div w:id="663434651">
                                      <w:marLeft w:val="0"/>
                                      <w:marRight w:val="0"/>
                                      <w:marTop w:val="0"/>
                                      <w:marBottom w:val="0"/>
                                      <w:divBdr>
                                        <w:top w:val="none" w:sz="0" w:space="0" w:color="auto"/>
                                        <w:left w:val="none" w:sz="0" w:space="0" w:color="auto"/>
                                        <w:bottom w:val="none" w:sz="0" w:space="0" w:color="auto"/>
                                        <w:right w:val="none" w:sz="0" w:space="0" w:color="auto"/>
                                      </w:divBdr>
                                      <w:divsChild>
                                        <w:div w:id="2060548343">
                                          <w:marLeft w:val="0"/>
                                          <w:marRight w:val="0"/>
                                          <w:marTop w:val="0"/>
                                          <w:marBottom w:val="0"/>
                                          <w:divBdr>
                                            <w:top w:val="none" w:sz="0" w:space="0" w:color="auto"/>
                                            <w:left w:val="none" w:sz="0" w:space="0" w:color="auto"/>
                                            <w:bottom w:val="none" w:sz="0" w:space="0" w:color="auto"/>
                                            <w:right w:val="none" w:sz="0" w:space="0" w:color="auto"/>
                                          </w:divBdr>
                                        </w:div>
                                        <w:div w:id="135798323">
                                          <w:marLeft w:val="0"/>
                                          <w:marRight w:val="0"/>
                                          <w:marTop w:val="0"/>
                                          <w:marBottom w:val="0"/>
                                          <w:divBdr>
                                            <w:top w:val="none" w:sz="0" w:space="0" w:color="auto"/>
                                            <w:left w:val="none" w:sz="0" w:space="0" w:color="auto"/>
                                            <w:bottom w:val="none" w:sz="0" w:space="0" w:color="auto"/>
                                            <w:right w:val="none" w:sz="0" w:space="0" w:color="auto"/>
                                          </w:divBdr>
                                          <w:divsChild>
                                            <w:div w:id="1211303529">
                                              <w:marLeft w:val="0"/>
                                              <w:marRight w:val="0"/>
                                              <w:marTop w:val="0"/>
                                              <w:marBottom w:val="0"/>
                                              <w:divBdr>
                                                <w:top w:val="none" w:sz="0" w:space="0" w:color="auto"/>
                                                <w:left w:val="none" w:sz="0" w:space="0" w:color="auto"/>
                                                <w:bottom w:val="none" w:sz="0" w:space="0" w:color="auto"/>
                                                <w:right w:val="none" w:sz="0" w:space="0" w:color="auto"/>
                                              </w:divBdr>
                                            </w:div>
                                            <w:div w:id="1921133890">
                                              <w:marLeft w:val="0"/>
                                              <w:marRight w:val="0"/>
                                              <w:marTop w:val="0"/>
                                              <w:marBottom w:val="0"/>
                                              <w:divBdr>
                                                <w:top w:val="none" w:sz="0" w:space="0" w:color="auto"/>
                                                <w:left w:val="none" w:sz="0" w:space="0" w:color="auto"/>
                                                <w:bottom w:val="none" w:sz="0" w:space="0" w:color="auto"/>
                                                <w:right w:val="none" w:sz="0" w:space="0" w:color="auto"/>
                                              </w:divBdr>
                                            </w:div>
                                            <w:div w:id="1075124189">
                                              <w:marLeft w:val="0"/>
                                              <w:marRight w:val="0"/>
                                              <w:marTop w:val="0"/>
                                              <w:marBottom w:val="0"/>
                                              <w:divBdr>
                                                <w:top w:val="none" w:sz="0" w:space="0" w:color="auto"/>
                                                <w:left w:val="none" w:sz="0" w:space="0" w:color="auto"/>
                                                <w:bottom w:val="none" w:sz="0" w:space="0" w:color="auto"/>
                                                <w:right w:val="none" w:sz="0" w:space="0" w:color="auto"/>
                                              </w:divBdr>
                                            </w:div>
                                            <w:div w:id="451286106">
                                              <w:marLeft w:val="0"/>
                                              <w:marRight w:val="0"/>
                                              <w:marTop w:val="0"/>
                                              <w:marBottom w:val="0"/>
                                              <w:divBdr>
                                                <w:top w:val="none" w:sz="0" w:space="0" w:color="auto"/>
                                                <w:left w:val="none" w:sz="0" w:space="0" w:color="auto"/>
                                                <w:bottom w:val="none" w:sz="0" w:space="0" w:color="auto"/>
                                                <w:right w:val="none" w:sz="0" w:space="0" w:color="auto"/>
                                              </w:divBdr>
                                            </w:div>
                                            <w:div w:id="1045179884">
                                              <w:marLeft w:val="0"/>
                                              <w:marRight w:val="0"/>
                                              <w:marTop w:val="0"/>
                                              <w:marBottom w:val="0"/>
                                              <w:divBdr>
                                                <w:top w:val="none" w:sz="0" w:space="0" w:color="auto"/>
                                                <w:left w:val="none" w:sz="0" w:space="0" w:color="auto"/>
                                                <w:bottom w:val="none" w:sz="0" w:space="0" w:color="auto"/>
                                                <w:right w:val="none" w:sz="0" w:space="0" w:color="auto"/>
                                              </w:divBdr>
                                            </w:div>
                                            <w:div w:id="1233849921">
                                              <w:marLeft w:val="0"/>
                                              <w:marRight w:val="0"/>
                                              <w:marTop w:val="0"/>
                                              <w:marBottom w:val="0"/>
                                              <w:divBdr>
                                                <w:top w:val="none" w:sz="0" w:space="0" w:color="auto"/>
                                                <w:left w:val="none" w:sz="0" w:space="0" w:color="auto"/>
                                                <w:bottom w:val="none" w:sz="0" w:space="0" w:color="auto"/>
                                                <w:right w:val="none" w:sz="0" w:space="0" w:color="auto"/>
                                              </w:divBdr>
                                            </w:div>
                                            <w:div w:id="1731999129">
                                              <w:marLeft w:val="0"/>
                                              <w:marRight w:val="0"/>
                                              <w:marTop w:val="0"/>
                                              <w:marBottom w:val="0"/>
                                              <w:divBdr>
                                                <w:top w:val="none" w:sz="0" w:space="0" w:color="auto"/>
                                                <w:left w:val="none" w:sz="0" w:space="0" w:color="auto"/>
                                                <w:bottom w:val="none" w:sz="0" w:space="0" w:color="auto"/>
                                                <w:right w:val="none" w:sz="0" w:space="0" w:color="auto"/>
                                              </w:divBdr>
                                            </w:div>
                                            <w:div w:id="892739334">
                                              <w:marLeft w:val="0"/>
                                              <w:marRight w:val="0"/>
                                              <w:marTop w:val="0"/>
                                              <w:marBottom w:val="0"/>
                                              <w:divBdr>
                                                <w:top w:val="none" w:sz="0" w:space="0" w:color="auto"/>
                                                <w:left w:val="none" w:sz="0" w:space="0" w:color="auto"/>
                                                <w:bottom w:val="none" w:sz="0" w:space="0" w:color="auto"/>
                                                <w:right w:val="none" w:sz="0" w:space="0" w:color="auto"/>
                                              </w:divBdr>
                                            </w:div>
                                            <w:div w:id="1251353314">
                                              <w:marLeft w:val="0"/>
                                              <w:marRight w:val="0"/>
                                              <w:marTop w:val="0"/>
                                              <w:marBottom w:val="0"/>
                                              <w:divBdr>
                                                <w:top w:val="none" w:sz="0" w:space="0" w:color="auto"/>
                                                <w:left w:val="none" w:sz="0" w:space="0" w:color="auto"/>
                                                <w:bottom w:val="none" w:sz="0" w:space="0" w:color="auto"/>
                                                <w:right w:val="none" w:sz="0" w:space="0" w:color="auto"/>
                                              </w:divBdr>
                                            </w:div>
                                            <w:div w:id="1535659108">
                                              <w:marLeft w:val="0"/>
                                              <w:marRight w:val="0"/>
                                              <w:marTop w:val="0"/>
                                              <w:marBottom w:val="0"/>
                                              <w:divBdr>
                                                <w:top w:val="none" w:sz="0" w:space="0" w:color="auto"/>
                                                <w:left w:val="none" w:sz="0" w:space="0" w:color="auto"/>
                                                <w:bottom w:val="none" w:sz="0" w:space="0" w:color="auto"/>
                                                <w:right w:val="none" w:sz="0" w:space="0" w:color="auto"/>
                                              </w:divBdr>
                                            </w:div>
                                            <w:div w:id="817916210">
                                              <w:marLeft w:val="0"/>
                                              <w:marRight w:val="0"/>
                                              <w:marTop w:val="0"/>
                                              <w:marBottom w:val="0"/>
                                              <w:divBdr>
                                                <w:top w:val="none" w:sz="0" w:space="0" w:color="auto"/>
                                                <w:left w:val="none" w:sz="0" w:space="0" w:color="auto"/>
                                                <w:bottom w:val="none" w:sz="0" w:space="0" w:color="auto"/>
                                                <w:right w:val="none" w:sz="0" w:space="0" w:color="auto"/>
                                              </w:divBdr>
                                            </w:div>
                                            <w:div w:id="1275554543">
                                              <w:marLeft w:val="0"/>
                                              <w:marRight w:val="0"/>
                                              <w:marTop w:val="0"/>
                                              <w:marBottom w:val="0"/>
                                              <w:divBdr>
                                                <w:top w:val="none" w:sz="0" w:space="0" w:color="auto"/>
                                                <w:left w:val="none" w:sz="0" w:space="0" w:color="auto"/>
                                                <w:bottom w:val="none" w:sz="0" w:space="0" w:color="auto"/>
                                                <w:right w:val="none" w:sz="0" w:space="0" w:color="auto"/>
                                              </w:divBdr>
                                            </w:div>
                                            <w:div w:id="161508606">
                                              <w:marLeft w:val="0"/>
                                              <w:marRight w:val="0"/>
                                              <w:marTop w:val="0"/>
                                              <w:marBottom w:val="0"/>
                                              <w:divBdr>
                                                <w:top w:val="none" w:sz="0" w:space="0" w:color="auto"/>
                                                <w:left w:val="none" w:sz="0" w:space="0" w:color="auto"/>
                                                <w:bottom w:val="none" w:sz="0" w:space="0" w:color="auto"/>
                                                <w:right w:val="none" w:sz="0" w:space="0" w:color="auto"/>
                                              </w:divBdr>
                                            </w:div>
                                            <w:div w:id="1762950953">
                                              <w:marLeft w:val="0"/>
                                              <w:marRight w:val="0"/>
                                              <w:marTop w:val="0"/>
                                              <w:marBottom w:val="0"/>
                                              <w:divBdr>
                                                <w:top w:val="none" w:sz="0" w:space="0" w:color="auto"/>
                                                <w:left w:val="none" w:sz="0" w:space="0" w:color="auto"/>
                                                <w:bottom w:val="none" w:sz="0" w:space="0" w:color="auto"/>
                                                <w:right w:val="none" w:sz="0" w:space="0" w:color="auto"/>
                                              </w:divBdr>
                                            </w:div>
                                            <w:div w:id="2074086033">
                                              <w:marLeft w:val="0"/>
                                              <w:marRight w:val="0"/>
                                              <w:marTop w:val="0"/>
                                              <w:marBottom w:val="0"/>
                                              <w:divBdr>
                                                <w:top w:val="none" w:sz="0" w:space="0" w:color="auto"/>
                                                <w:left w:val="none" w:sz="0" w:space="0" w:color="auto"/>
                                                <w:bottom w:val="none" w:sz="0" w:space="0" w:color="auto"/>
                                                <w:right w:val="none" w:sz="0" w:space="0" w:color="auto"/>
                                              </w:divBdr>
                                            </w:div>
                                            <w:div w:id="1515145766">
                                              <w:marLeft w:val="0"/>
                                              <w:marRight w:val="0"/>
                                              <w:marTop w:val="0"/>
                                              <w:marBottom w:val="0"/>
                                              <w:divBdr>
                                                <w:top w:val="none" w:sz="0" w:space="0" w:color="auto"/>
                                                <w:left w:val="none" w:sz="0" w:space="0" w:color="auto"/>
                                                <w:bottom w:val="none" w:sz="0" w:space="0" w:color="auto"/>
                                                <w:right w:val="none" w:sz="0" w:space="0" w:color="auto"/>
                                              </w:divBdr>
                                            </w:div>
                                            <w:div w:id="1015155732">
                                              <w:marLeft w:val="0"/>
                                              <w:marRight w:val="0"/>
                                              <w:marTop w:val="0"/>
                                              <w:marBottom w:val="0"/>
                                              <w:divBdr>
                                                <w:top w:val="none" w:sz="0" w:space="0" w:color="auto"/>
                                                <w:left w:val="none" w:sz="0" w:space="0" w:color="auto"/>
                                                <w:bottom w:val="none" w:sz="0" w:space="0" w:color="auto"/>
                                                <w:right w:val="none" w:sz="0" w:space="0" w:color="auto"/>
                                              </w:divBdr>
                                            </w:div>
                                            <w:div w:id="1424187776">
                                              <w:marLeft w:val="0"/>
                                              <w:marRight w:val="0"/>
                                              <w:marTop w:val="0"/>
                                              <w:marBottom w:val="0"/>
                                              <w:divBdr>
                                                <w:top w:val="none" w:sz="0" w:space="0" w:color="auto"/>
                                                <w:left w:val="none" w:sz="0" w:space="0" w:color="auto"/>
                                                <w:bottom w:val="none" w:sz="0" w:space="0" w:color="auto"/>
                                                <w:right w:val="none" w:sz="0" w:space="0" w:color="auto"/>
                                              </w:divBdr>
                                            </w:div>
                                            <w:div w:id="362175402">
                                              <w:marLeft w:val="0"/>
                                              <w:marRight w:val="0"/>
                                              <w:marTop w:val="0"/>
                                              <w:marBottom w:val="0"/>
                                              <w:divBdr>
                                                <w:top w:val="none" w:sz="0" w:space="0" w:color="auto"/>
                                                <w:left w:val="none" w:sz="0" w:space="0" w:color="auto"/>
                                                <w:bottom w:val="none" w:sz="0" w:space="0" w:color="auto"/>
                                                <w:right w:val="none" w:sz="0" w:space="0" w:color="auto"/>
                                              </w:divBdr>
                                            </w:div>
                                            <w:div w:id="495728463">
                                              <w:marLeft w:val="0"/>
                                              <w:marRight w:val="0"/>
                                              <w:marTop w:val="0"/>
                                              <w:marBottom w:val="0"/>
                                              <w:divBdr>
                                                <w:top w:val="none" w:sz="0" w:space="0" w:color="auto"/>
                                                <w:left w:val="none" w:sz="0" w:space="0" w:color="auto"/>
                                                <w:bottom w:val="none" w:sz="0" w:space="0" w:color="auto"/>
                                                <w:right w:val="none" w:sz="0" w:space="0" w:color="auto"/>
                                              </w:divBdr>
                                            </w:div>
                                            <w:div w:id="2008317091">
                                              <w:marLeft w:val="0"/>
                                              <w:marRight w:val="0"/>
                                              <w:marTop w:val="0"/>
                                              <w:marBottom w:val="0"/>
                                              <w:divBdr>
                                                <w:top w:val="none" w:sz="0" w:space="0" w:color="auto"/>
                                                <w:left w:val="none" w:sz="0" w:space="0" w:color="auto"/>
                                                <w:bottom w:val="none" w:sz="0" w:space="0" w:color="auto"/>
                                                <w:right w:val="none" w:sz="0" w:space="0" w:color="auto"/>
                                              </w:divBdr>
                                            </w:div>
                                            <w:div w:id="75093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720346">
      <w:bodyDiv w:val="1"/>
      <w:marLeft w:val="0"/>
      <w:marRight w:val="0"/>
      <w:marTop w:val="0"/>
      <w:marBottom w:val="0"/>
      <w:divBdr>
        <w:top w:val="none" w:sz="0" w:space="0" w:color="auto"/>
        <w:left w:val="none" w:sz="0" w:space="0" w:color="auto"/>
        <w:bottom w:val="none" w:sz="0" w:space="0" w:color="auto"/>
        <w:right w:val="none" w:sz="0" w:space="0" w:color="auto"/>
      </w:divBdr>
    </w:div>
    <w:div w:id="636763876">
      <w:bodyDiv w:val="1"/>
      <w:marLeft w:val="0"/>
      <w:marRight w:val="0"/>
      <w:marTop w:val="0"/>
      <w:marBottom w:val="0"/>
      <w:divBdr>
        <w:top w:val="none" w:sz="0" w:space="0" w:color="auto"/>
        <w:left w:val="none" w:sz="0" w:space="0" w:color="auto"/>
        <w:bottom w:val="none" w:sz="0" w:space="0" w:color="auto"/>
        <w:right w:val="none" w:sz="0" w:space="0" w:color="auto"/>
      </w:divBdr>
      <w:divsChild>
        <w:div w:id="1369187905">
          <w:marLeft w:val="0"/>
          <w:marRight w:val="0"/>
          <w:marTop w:val="0"/>
          <w:marBottom w:val="0"/>
          <w:divBdr>
            <w:top w:val="none" w:sz="0" w:space="0" w:color="auto"/>
            <w:left w:val="none" w:sz="0" w:space="0" w:color="auto"/>
            <w:bottom w:val="none" w:sz="0" w:space="0" w:color="auto"/>
            <w:right w:val="none" w:sz="0" w:space="0" w:color="auto"/>
          </w:divBdr>
          <w:divsChild>
            <w:div w:id="2130392400">
              <w:marLeft w:val="0"/>
              <w:marRight w:val="0"/>
              <w:marTop w:val="0"/>
              <w:marBottom w:val="0"/>
              <w:divBdr>
                <w:top w:val="none" w:sz="0" w:space="0" w:color="auto"/>
                <w:left w:val="none" w:sz="0" w:space="0" w:color="auto"/>
                <w:bottom w:val="none" w:sz="0" w:space="0" w:color="auto"/>
                <w:right w:val="none" w:sz="0" w:space="0" w:color="auto"/>
              </w:divBdr>
              <w:divsChild>
                <w:div w:id="19866146">
                  <w:marLeft w:val="0"/>
                  <w:marRight w:val="0"/>
                  <w:marTop w:val="0"/>
                  <w:marBottom w:val="0"/>
                  <w:divBdr>
                    <w:top w:val="none" w:sz="0" w:space="0" w:color="auto"/>
                    <w:left w:val="none" w:sz="0" w:space="0" w:color="auto"/>
                    <w:bottom w:val="none" w:sz="0" w:space="0" w:color="auto"/>
                    <w:right w:val="none" w:sz="0" w:space="0" w:color="auto"/>
                  </w:divBdr>
                  <w:divsChild>
                    <w:div w:id="1523474772">
                      <w:marLeft w:val="0"/>
                      <w:marRight w:val="0"/>
                      <w:marTop w:val="0"/>
                      <w:marBottom w:val="0"/>
                      <w:divBdr>
                        <w:top w:val="none" w:sz="0" w:space="0" w:color="auto"/>
                        <w:left w:val="none" w:sz="0" w:space="0" w:color="auto"/>
                        <w:bottom w:val="none" w:sz="0" w:space="0" w:color="auto"/>
                        <w:right w:val="none" w:sz="0" w:space="0" w:color="auto"/>
                      </w:divBdr>
                      <w:divsChild>
                        <w:div w:id="884415699">
                          <w:marLeft w:val="0"/>
                          <w:marRight w:val="0"/>
                          <w:marTop w:val="0"/>
                          <w:marBottom w:val="0"/>
                          <w:divBdr>
                            <w:top w:val="none" w:sz="0" w:space="0" w:color="auto"/>
                            <w:left w:val="none" w:sz="0" w:space="0" w:color="auto"/>
                            <w:bottom w:val="none" w:sz="0" w:space="0" w:color="auto"/>
                            <w:right w:val="none" w:sz="0" w:space="0" w:color="auto"/>
                          </w:divBdr>
                          <w:divsChild>
                            <w:div w:id="199053856">
                              <w:marLeft w:val="0"/>
                              <w:marRight w:val="0"/>
                              <w:marTop w:val="0"/>
                              <w:marBottom w:val="0"/>
                              <w:divBdr>
                                <w:top w:val="none" w:sz="0" w:space="0" w:color="auto"/>
                                <w:left w:val="none" w:sz="0" w:space="0" w:color="auto"/>
                                <w:bottom w:val="none" w:sz="0" w:space="0" w:color="auto"/>
                                <w:right w:val="none" w:sz="0" w:space="0" w:color="auto"/>
                              </w:divBdr>
                              <w:divsChild>
                                <w:div w:id="1772554367">
                                  <w:marLeft w:val="0"/>
                                  <w:marRight w:val="0"/>
                                  <w:marTop w:val="0"/>
                                  <w:marBottom w:val="0"/>
                                  <w:divBdr>
                                    <w:top w:val="none" w:sz="0" w:space="0" w:color="auto"/>
                                    <w:left w:val="none" w:sz="0" w:space="0" w:color="auto"/>
                                    <w:bottom w:val="none" w:sz="0" w:space="0" w:color="auto"/>
                                    <w:right w:val="none" w:sz="0" w:space="0" w:color="auto"/>
                                  </w:divBdr>
                                  <w:divsChild>
                                    <w:div w:id="1200626659">
                                      <w:marLeft w:val="0"/>
                                      <w:marRight w:val="0"/>
                                      <w:marTop w:val="0"/>
                                      <w:marBottom w:val="0"/>
                                      <w:divBdr>
                                        <w:top w:val="none" w:sz="0" w:space="0" w:color="auto"/>
                                        <w:left w:val="none" w:sz="0" w:space="0" w:color="auto"/>
                                        <w:bottom w:val="none" w:sz="0" w:space="0" w:color="auto"/>
                                        <w:right w:val="none" w:sz="0" w:space="0" w:color="auto"/>
                                      </w:divBdr>
                                      <w:divsChild>
                                        <w:div w:id="182715369">
                                          <w:marLeft w:val="-165"/>
                                          <w:marRight w:val="0"/>
                                          <w:marTop w:val="0"/>
                                          <w:marBottom w:val="225"/>
                                          <w:divBdr>
                                            <w:top w:val="none" w:sz="0" w:space="0" w:color="auto"/>
                                            <w:left w:val="none" w:sz="0" w:space="0" w:color="auto"/>
                                            <w:bottom w:val="none" w:sz="0" w:space="0" w:color="auto"/>
                                            <w:right w:val="none" w:sz="0" w:space="0" w:color="auto"/>
                                          </w:divBdr>
                                          <w:divsChild>
                                            <w:div w:id="697196170">
                                              <w:marLeft w:val="0"/>
                                              <w:marRight w:val="0"/>
                                              <w:marTop w:val="0"/>
                                              <w:marBottom w:val="0"/>
                                              <w:divBdr>
                                                <w:top w:val="none" w:sz="0" w:space="0" w:color="auto"/>
                                                <w:left w:val="none" w:sz="0" w:space="0" w:color="auto"/>
                                                <w:bottom w:val="none" w:sz="0" w:space="0" w:color="auto"/>
                                                <w:right w:val="none" w:sz="0" w:space="0" w:color="auto"/>
                                              </w:divBdr>
                                              <w:divsChild>
                                                <w:div w:id="7089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6871748">
      <w:bodyDiv w:val="1"/>
      <w:marLeft w:val="0"/>
      <w:marRight w:val="0"/>
      <w:marTop w:val="0"/>
      <w:marBottom w:val="0"/>
      <w:divBdr>
        <w:top w:val="none" w:sz="0" w:space="0" w:color="auto"/>
        <w:left w:val="none" w:sz="0" w:space="0" w:color="auto"/>
        <w:bottom w:val="none" w:sz="0" w:space="0" w:color="auto"/>
        <w:right w:val="none" w:sz="0" w:space="0" w:color="auto"/>
      </w:divBdr>
      <w:divsChild>
        <w:div w:id="54740763">
          <w:marLeft w:val="0"/>
          <w:marRight w:val="0"/>
          <w:marTop w:val="0"/>
          <w:marBottom w:val="0"/>
          <w:divBdr>
            <w:top w:val="none" w:sz="0" w:space="0" w:color="auto"/>
            <w:left w:val="none" w:sz="0" w:space="0" w:color="auto"/>
            <w:bottom w:val="none" w:sz="0" w:space="0" w:color="auto"/>
            <w:right w:val="none" w:sz="0" w:space="0" w:color="auto"/>
          </w:divBdr>
          <w:divsChild>
            <w:div w:id="1248924536">
              <w:marLeft w:val="0"/>
              <w:marRight w:val="0"/>
              <w:marTop w:val="0"/>
              <w:marBottom w:val="0"/>
              <w:divBdr>
                <w:top w:val="none" w:sz="0" w:space="0" w:color="auto"/>
                <w:left w:val="none" w:sz="0" w:space="0" w:color="auto"/>
                <w:bottom w:val="none" w:sz="0" w:space="0" w:color="auto"/>
                <w:right w:val="none" w:sz="0" w:space="0" w:color="auto"/>
              </w:divBdr>
              <w:divsChild>
                <w:div w:id="637302431">
                  <w:marLeft w:val="0"/>
                  <w:marRight w:val="0"/>
                  <w:marTop w:val="0"/>
                  <w:marBottom w:val="0"/>
                  <w:divBdr>
                    <w:top w:val="none" w:sz="0" w:space="0" w:color="auto"/>
                    <w:left w:val="none" w:sz="0" w:space="0" w:color="auto"/>
                    <w:bottom w:val="none" w:sz="0" w:space="0" w:color="auto"/>
                    <w:right w:val="none" w:sz="0" w:space="0" w:color="auto"/>
                  </w:divBdr>
                  <w:divsChild>
                    <w:div w:id="1388070251">
                      <w:marLeft w:val="0"/>
                      <w:marRight w:val="0"/>
                      <w:marTop w:val="0"/>
                      <w:marBottom w:val="0"/>
                      <w:divBdr>
                        <w:top w:val="none" w:sz="0" w:space="0" w:color="auto"/>
                        <w:left w:val="none" w:sz="0" w:space="0" w:color="auto"/>
                        <w:bottom w:val="none" w:sz="0" w:space="0" w:color="auto"/>
                        <w:right w:val="none" w:sz="0" w:space="0" w:color="auto"/>
                      </w:divBdr>
                      <w:divsChild>
                        <w:div w:id="1370914667">
                          <w:marLeft w:val="0"/>
                          <w:marRight w:val="0"/>
                          <w:marTop w:val="0"/>
                          <w:marBottom w:val="0"/>
                          <w:divBdr>
                            <w:top w:val="none" w:sz="0" w:space="0" w:color="auto"/>
                            <w:left w:val="none" w:sz="0" w:space="0" w:color="auto"/>
                            <w:bottom w:val="none" w:sz="0" w:space="0" w:color="auto"/>
                            <w:right w:val="none" w:sz="0" w:space="0" w:color="auto"/>
                          </w:divBdr>
                          <w:divsChild>
                            <w:div w:id="1824471880">
                              <w:marLeft w:val="0"/>
                              <w:marRight w:val="0"/>
                              <w:marTop w:val="0"/>
                              <w:marBottom w:val="0"/>
                              <w:divBdr>
                                <w:top w:val="none" w:sz="0" w:space="0" w:color="auto"/>
                                <w:left w:val="none" w:sz="0" w:space="0" w:color="auto"/>
                                <w:bottom w:val="none" w:sz="0" w:space="0" w:color="auto"/>
                                <w:right w:val="none" w:sz="0" w:space="0" w:color="auto"/>
                              </w:divBdr>
                              <w:divsChild>
                                <w:div w:id="221210310">
                                  <w:marLeft w:val="0"/>
                                  <w:marRight w:val="0"/>
                                  <w:marTop w:val="0"/>
                                  <w:marBottom w:val="0"/>
                                  <w:divBdr>
                                    <w:top w:val="none" w:sz="0" w:space="0" w:color="auto"/>
                                    <w:left w:val="none" w:sz="0" w:space="0" w:color="auto"/>
                                    <w:bottom w:val="none" w:sz="0" w:space="0" w:color="auto"/>
                                    <w:right w:val="none" w:sz="0" w:space="0" w:color="auto"/>
                                  </w:divBdr>
                                  <w:divsChild>
                                    <w:div w:id="1351182173">
                                      <w:marLeft w:val="0"/>
                                      <w:marRight w:val="0"/>
                                      <w:marTop w:val="0"/>
                                      <w:marBottom w:val="0"/>
                                      <w:divBdr>
                                        <w:top w:val="none" w:sz="0" w:space="0" w:color="auto"/>
                                        <w:left w:val="none" w:sz="0" w:space="0" w:color="auto"/>
                                        <w:bottom w:val="none" w:sz="0" w:space="0" w:color="auto"/>
                                        <w:right w:val="none" w:sz="0" w:space="0" w:color="auto"/>
                                      </w:divBdr>
                                      <w:divsChild>
                                        <w:div w:id="742458229">
                                          <w:marLeft w:val="0"/>
                                          <w:marRight w:val="0"/>
                                          <w:marTop w:val="0"/>
                                          <w:marBottom w:val="0"/>
                                          <w:divBdr>
                                            <w:top w:val="none" w:sz="0" w:space="0" w:color="auto"/>
                                            <w:left w:val="none" w:sz="0" w:space="0" w:color="auto"/>
                                            <w:bottom w:val="none" w:sz="0" w:space="0" w:color="auto"/>
                                            <w:right w:val="none" w:sz="0" w:space="0" w:color="auto"/>
                                          </w:divBdr>
                                        </w:div>
                                        <w:div w:id="542836752">
                                          <w:marLeft w:val="0"/>
                                          <w:marRight w:val="0"/>
                                          <w:marTop w:val="0"/>
                                          <w:marBottom w:val="0"/>
                                          <w:divBdr>
                                            <w:top w:val="none" w:sz="0" w:space="0" w:color="auto"/>
                                            <w:left w:val="none" w:sz="0" w:space="0" w:color="auto"/>
                                            <w:bottom w:val="none" w:sz="0" w:space="0" w:color="auto"/>
                                            <w:right w:val="none" w:sz="0" w:space="0" w:color="auto"/>
                                          </w:divBdr>
                                        </w:div>
                                        <w:div w:id="1502501042">
                                          <w:marLeft w:val="0"/>
                                          <w:marRight w:val="0"/>
                                          <w:marTop w:val="0"/>
                                          <w:marBottom w:val="0"/>
                                          <w:divBdr>
                                            <w:top w:val="none" w:sz="0" w:space="0" w:color="auto"/>
                                            <w:left w:val="none" w:sz="0" w:space="0" w:color="auto"/>
                                            <w:bottom w:val="none" w:sz="0" w:space="0" w:color="auto"/>
                                            <w:right w:val="none" w:sz="0" w:space="0" w:color="auto"/>
                                          </w:divBdr>
                                        </w:div>
                                        <w:div w:id="1504080095">
                                          <w:marLeft w:val="0"/>
                                          <w:marRight w:val="0"/>
                                          <w:marTop w:val="0"/>
                                          <w:marBottom w:val="0"/>
                                          <w:divBdr>
                                            <w:top w:val="none" w:sz="0" w:space="0" w:color="auto"/>
                                            <w:left w:val="none" w:sz="0" w:space="0" w:color="auto"/>
                                            <w:bottom w:val="none" w:sz="0" w:space="0" w:color="auto"/>
                                            <w:right w:val="none" w:sz="0" w:space="0" w:color="auto"/>
                                          </w:divBdr>
                                        </w:div>
                                        <w:div w:id="1159270796">
                                          <w:marLeft w:val="0"/>
                                          <w:marRight w:val="0"/>
                                          <w:marTop w:val="0"/>
                                          <w:marBottom w:val="0"/>
                                          <w:divBdr>
                                            <w:top w:val="none" w:sz="0" w:space="0" w:color="auto"/>
                                            <w:left w:val="none" w:sz="0" w:space="0" w:color="auto"/>
                                            <w:bottom w:val="none" w:sz="0" w:space="0" w:color="auto"/>
                                            <w:right w:val="none" w:sz="0" w:space="0" w:color="auto"/>
                                          </w:divBdr>
                                        </w:div>
                                        <w:div w:id="738752550">
                                          <w:marLeft w:val="0"/>
                                          <w:marRight w:val="0"/>
                                          <w:marTop w:val="0"/>
                                          <w:marBottom w:val="0"/>
                                          <w:divBdr>
                                            <w:top w:val="none" w:sz="0" w:space="0" w:color="auto"/>
                                            <w:left w:val="none" w:sz="0" w:space="0" w:color="auto"/>
                                            <w:bottom w:val="none" w:sz="0" w:space="0" w:color="auto"/>
                                            <w:right w:val="none" w:sz="0" w:space="0" w:color="auto"/>
                                          </w:divBdr>
                                        </w:div>
                                        <w:div w:id="1894265563">
                                          <w:marLeft w:val="0"/>
                                          <w:marRight w:val="0"/>
                                          <w:marTop w:val="0"/>
                                          <w:marBottom w:val="0"/>
                                          <w:divBdr>
                                            <w:top w:val="none" w:sz="0" w:space="0" w:color="auto"/>
                                            <w:left w:val="none" w:sz="0" w:space="0" w:color="auto"/>
                                            <w:bottom w:val="none" w:sz="0" w:space="0" w:color="auto"/>
                                            <w:right w:val="none" w:sz="0" w:space="0" w:color="auto"/>
                                          </w:divBdr>
                                        </w:div>
                                        <w:div w:id="182476618">
                                          <w:marLeft w:val="0"/>
                                          <w:marRight w:val="0"/>
                                          <w:marTop w:val="0"/>
                                          <w:marBottom w:val="0"/>
                                          <w:divBdr>
                                            <w:top w:val="none" w:sz="0" w:space="0" w:color="auto"/>
                                            <w:left w:val="none" w:sz="0" w:space="0" w:color="auto"/>
                                            <w:bottom w:val="none" w:sz="0" w:space="0" w:color="auto"/>
                                            <w:right w:val="none" w:sz="0" w:space="0" w:color="auto"/>
                                          </w:divBdr>
                                        </w:div>
                                        <w:div w:id="1366903277">
                                          <w:marLeft w:val="0"/>
                                          <w:marRight w:val="0"/>
                                          <w:marTop w:val="0"/>
                                          <w:marBottom w:val="0"/>
                                          <w:divBdr>
                                            <w:top w:val="none" w:sz="0" w:space="0" w:color="auto"/>
                                            <w:left w:val="none" w:sz="0" w:space="0" w:color="auto"/>
                                            <w:bottom w:val="none" w:sz="0" w:space="0" w:color="auto"/>
                                            <w:right w:val="none" w:sz="0" w:space="0" w:color="auto"/>
                                          </w:divBdr>
                                        </w:div>
                                        <w:div w:id="480974296">
                                          <w:marLeft w:val="0"/>
                                          <w:marRight w:val="0"/>
                                          <w:marTop w:val="0"/>
                                          <w:marBottom w:val="0"/>
                                          <w:divBdr>
                                            <w:top w:val="none" w:sz="0" w:space="0" w:color="auto"/>
                                            <w:left w:val="none" w:sz="0" w:space="0" w:color="auto"/>
                                            <w:bottom w:val="none" w:sz="0" w:space="0" w:color="auto"/>
                                            <w:right w:val="none" w:sz="0" w:space="0" w:color="auto"/>
                                          </w:divBdr>
                                        </w:div>
                                        <w:div w:id="2138065513">
                                          <w:marLeft w:val="0"/>
                                          <w:marRight w:val="0"/>
                                          <w:marTop w:val="0"/>
                                          <w:marBottom w:val="0"/>
                                          <w:divBdr>
                                            <w:top w:val="none" w:sz="0" w:space="0" w:color="auto"/>
                                            <w:left w:val="none" w:sz="0" w:space="0" w:color="auto"/>
                                            <w:bottom w:val="none" w:sz="0" w:space="0" w:color="auto"/>
                                            <w:right w:val="none" w:sz="0" w:space="0" w:color="auto"/>
                                          </w:divBdr>
                                        </w:div>
                                        <w:div w:id="1052076770">
                                          <w:marLeft w:val="0"/>
                                          <w:marRight w:val="0"/>
                                          <w:marTop w:val="0"/>
                                          <w:marBottom w:val="0"/>
                                          <w:divBdr>
                                            <w:top w:val="none" w:sz="0" w:space="0" w:color="auto"/>
                                            <w:left w:val="none" w:sz="0" w:space="0" w:color="auto"/>
                                            <w:bottom w:val="none" w:sz="0" w:space="0" w:color="auto"/>
                                            <w:right w:val="none" w:sz="0" w:space="0" w:color="auto"/>
                                          </w:divBdr>
                                        </w:div>
                                        <w:div w:id="137723158">
                                          <w:marLeft w:val="0"/>
                                          <w:marRight w:val="0"/>
                                          <w:marTop w:val="0"/>
                                          <w:marBottom w:val="0"/>
                                          <w:divBdr>
                                            <w:top w:val="none" w:sz="0" w:space="0" w:color="auto"/>
                                            <w:left w:val="none" w:sz="0" w:space="0" w:color="auto"/>
                                            <w:bottom w:val="none" w:sz="0" w:space="0" w:color="auto"/>
                                            <w:right w:val="none" w:sz="0" w:space="0" w:color="auto"/>
                                          </w:divBdr>
                                        </w:div>
                                        <w:div w:id="1787968687">
                                          <w:marLeft w:val="0"/>
                                          <w:marRight w:val="0"/>
                                          <w:marTop w:val="0"/>
                                          <w:marBottom w:val="0"/>
                                          <w:divBdr>
                                            <w:top w:val="none" w:sz="0" w:space="0" w:color="auto"/>
                                            <w:left w:val="none" w:sz="0" w:space="0" w:color="auto"/>
                                            <w:bottom w:val="none" w:sz="0" w:space="0" w:color="auto"/>
                                            <w:right w:val="none" w:sz="0" w:space="0" w:color="auto"/>
                                          </w:divBdr>
                                        </w:div>
                                        <w:div w:id="828903771">
                                          <w:marLeft w:val="0"/>
                                          <w:marRight w:val="0"/>
                                          <w:marTop w:val="0"/>
                                          <w:marBottom w:val="0"/>
                                          <w:divBdr>
                                            <w:top w:val="none" w:sz="0" w:space="0" w:color="auto"/>
                                            <w:left w:val="none" w:sz="0" w:space="0" w:color="auto"/>
                                            <w:bottom w:val="none" w:sz="0" w:space="0" w:color="auto"/>
                                            <w:right w:val="none" w:sz="0" w:space="0" w:color="auto"/>
                                          </w:divBdr>
                                        </w:div>
                                        <w:div w:id="1464687617">
                                          <w:marLeft w:val="0"/>
                                          <w:marRight w:val="0"/>
                                          <w:marTop w:val="0"/>
                                          <w:marBottom w:val="0"/>
                                          <w:divBdr>
                                            <w:top w:val="none" w:sz="0" w:space="0" w:color="auto"/>
                                            <w:left w:val="none" w:sz="0" w:space="0" w:color="auto"/>
                                            <w:bottom w:val="none" w:sz="0" w:space="0" w:color="auto"/>
                                            <w:right w:val="none" w:sz="0" w:space="0" w:color="auto"/>
                                          </w:divBdr>
                                        </w:div>
                                        <w:div w:id="92353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esk.ru/client/normative/acts/legislation/doc/PostanovleniePRF_29_12_2011_n1178%20.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oesk.ru/client/normative/acts/legislation/doc/Pravila_TP_861_New.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esk.ru/client/normative/acts/legislation/doc/FZ_eletroenergetika.pdf" TargetMode="External"/><Relationship Id="rId5" Type="http://schemas.openxmlformats.org/officeDocument/2006/relationships/settings" Target="settings.xml"/><Relationship Id="rId15" Type="http://schemas.openxmlformats.org/officeDocument/2006/relationships/hyperlink" Target="http://moesk.ru/client/normative/acts/legislation/doc/PravilaTP.pdf" TargetMode="External"/><Relationship Id="rId10" Type="http://schemas.openxmlformats.org/officeDocument/2006/relationships/hyperlink" Target="http://moesk.ru/client/normative/acts/legislation/doc/GKRF_2.pdf" TargetMode="External"/><Relationship Id="rId4" Type="http://schemas.microsoft.com/office/2007/relationships/stylesWithEffects" Target="stylesWithEffects.xml"/><Relationship Id="rId9" Type="http://schemas.openxmlformats.org/officeDocument/2006/relationships/hyperlink" Target="http://moesk.ru/client/normative/acts/legislation/doc/GKRF_1.pdf" TargetMode="External"/><Relationship Id="rId14" Type="http://schemas.openxmlformats.org/officeDocument/2006/relationships/hyperlink" Target="http://moesk.ru/client/normative/acts/legislation/doc/PrikazFS_po_tarifam_30.11.201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FABFCBAA-2B26-461B-A81A-18B1CAD1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8</Pages>
  <Words>2947</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ktc</Company>
  <LinksUpToDate>false</LinksUpToDate>
  <CharactersWithSpaces>19712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35</cp:revision>
  <dcterms:created xsi:type="dcterms:W3CDTF">2012-07-26T09:54:00Z</dcterms:created>
  <dcterms:modified xsi:type="dcterms:W3CDTF">2012-07-27T10:00:00Z</dcterms:modified>
</cp:coreProperties>
</file>